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A53" w:rsidRDefault="00A56A53" w:rsidP="00A56A53">
      <w:pPr>
        <w:pStyle w:val="WW-Standard"/>
        <w:jc w:val="center"/>
        <w:rPr>
          <w:color w:val="548DD4"/>
          <w:sz w:val="96"/>
          <w:szCs w:val="96"/>
        </w:rPr>
      </w:pPr>
      <w:r>
        <w:rPr>
          <w:noProof/>
          <w:lang w:eastAsia="fr-FR" w:bidi="ar-SA"/>
        </w:rPr>
        <w:drawing>
          <wp:anchor distT="0" distB="0" distL="0" distR="0" simplePos="0" relativeHeight="251661312" behindDoc="0" locked="0" layoutInCell="1" allowOverlap="1">
            <wp:simplePos x="0" y="0"/>
            <wp:positionH relativeFrom="column">
              <wp:posOffset>1669415</wp:posOffset>
            </wp:positionH>
            <wp:positionV relativeFrom="paragraph">
              <wp:posOffset>6985</wp:posOffset>
            </wp:positionV>
            <wp:extent cx="2760345" cy="3686175"/>
            <wp:effectExtent l="19050" t="0" r="1905" b="0"/>
            <wp:wrapSquare wrapText="larges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0345" cy="3686175"/>
                    </a:xfrm>
                    <a:prstGeom prst="rect">
                      <a:avLst/>
                    </a:prstGeom>
                    <a:solidFill>
                      <a:srgbClr val="FFFFFF"/>
                    </a:solidFill>
                    <a:ln>
                      <a:noFill/>
                    </a:ln>
                  </pic:spPr>
                </pic:pic>
              </a:graphicData>
            </a:graphic>
          </wp:anchor>
        </w:drawing>
      </w:r>
    </w:p>
    <w:p w:rsidR="00A56A53" w:rsidRDefault="00A56A53" w:rsidP="00A56A53">
      <w:pPr>
        <w:pStyle w:val="WW-Standard"/>
        <w:jc w:val="center"/>
      </w:pPr>
    </w:p>
    <w:p w:rsidR="00A56A53" w:rsidRDefault="00A56A53" w:rsidP="00A56A53">
      <w:pPr>
        <w:pStyle w:val="WW-Standard"/>
        <w:jc w:val="center"/>
        <w:rPr>
          <w:rFonts w:cs="Times New Roman"/>
          <w:b/>
          <w:bCs/>
          <w:sz w:val="28"/>
          <w:szCs w:val="28"/>
          <w:u w:val="single"/>
        </w:rPr>
      </w:pPr>
    </w:p>
    <w:p w:rsidR="00A56A53" w:rsidRDefault="00A56A53" w:rsidP="00A56A53">
      <w:pPr>
        <w:pStyle w:val="WW-Standard"/>
        <w:jc w:val="center"/>
        <w:rPr>
          <w:rFonts w:cs="Times New Roman"/>
          <w:b/>
          <w:bCs/>
          <w:sz w:val="28"/>
          <w:szCs w:val="28"/>
          <w:u w:val="single"/>
        </w:rPr>
      </w:pPr>
    </w:p>
    <w:p w:rsidR="00A56A53" w:rsidRDefault="00A56A53" w:rsidP="00A56A53">
      <w:pPr>
        <w:pStyle w:val="WW-Standard"/>
        <w:jc w:val="center"/>
        <w:rPr>
          <w:rFonts w:cs="Times New Roman"/>
          <w:b/>
          <w:bCs/>
          <w:sz w:val="28"/>
          <w:szCs w:val="28"/>
          <w:u w:val="single"/>
        </w:rPr>
      </w:pPr>
    </w:p>
    <w:p w:rsidR="00A56A53" w:rsidRDefault="00A56A53" w:rsidP="00A56A53">
      <w:pPr>
        <w:pStyle w:val="WW-Standard"/>
        <w:jc w:val="center"/>
        <w:rPr>
          <w:rFonts w:cs="Times New Roman"/>
          <w:b/>
          <w:bCs/>
          <w:sz w:val="28"/>
          <w:szCs w:val="28"/>
          <w:u w:val="single"/>
        </w:rPr>
      </w:pPr>
    </w:p>
    <w:p w:rsidR="00A56A53" w:rsidRDefault="00A56A53" w:rsidP="00A56A53">
      <w:pPr>
        <w:pStyle w:val="WW-Standard"/>
        <w:jc w:val="center"/>
        <w:rPr>
          <w:rFonts w:cs="Times New Roman"/>
          <w:b/>
          <w:bCs/>
          <w:sz w:val="28"/>
          <w:szCs w:val="28"/>
          <w:u w:val="single"/>
        </w:rPr>
      </w:pPr>
    </w:p>
    <w:p w:rsidR="00A56A53" w:rsidRDefault="00A56A53" w:rsidP="00A56A53">
      <w:pPr>
        <w:pStyle w:val="WW-Standard"/>
        <w:jc w:val="center"/>
        <w:rPr>
          <w:rFonts w:cs="Times New Roman"/>
          <w:b/>
          <w:bCs/>
          <w:sz w:val="28"/>
          <w:szCs w:val="28"/>
          <w:u w:val="single"/>
        </w:rPr>
      </w:pPr>
    </w:p>
    <w:p w:rsidR="00A56A53" w:rsidRDefault="00A56A53" w:rsidP="00A56A53">
      <w:pPr>
        <w:pStyle w:val="WW-Standard"/>
        <w:jc w:val="center"/>
        <w:rPr>
          <w:rFonts w:cs="Times New Roman"/>
          <w:b/>
          <w:bCs/>
          <w:sz w:val="28"/>
          <w:szCs w:val="28"/>
          <w:u w:val="single"/>
        </w:rPr>
      </w:pPr>
    </w:p>
    <w:p w:rsidR="00A56A53" w:rsidRDefault="00A56A53" w:rsidP="00A56A53">
      <w:pPr>
        <w:pStyle w:val="WW-Standard"/>
        <w:jc w:val="center"/>
        <w:rPr>
          <w:rFonts w:cs="Times New Roman"/>
          <w:b/>
          <w:bCs/>
          <w:sz w:val="28"/>
          <w:szCs w:val="28"/>
          <w:u w:val="single"/>
        </w:rPr>
      </w:pPr>
    </w:p>
    <w:p w:rsidR="00A56A53" w:rsidRDefault="00A56A53" w:rsidP="00A56A53">
      <w:pPr>
        <w:pStyle w:val="WW-Standard"/>
        <w:jc w:val="center"/>
        <w:rPr>
          <w:rFonts w:cs="Times New Roman"/>
          <w:b/>
          <w:bCs/>
          <w:sz w:val="28"/>
          <w:szCs w:val="28"/>
          <w:u w:val="single"/>
        </w:rPr>
      </w:pPr>
    </w:p>
    <w:p w:rsidR="00A56A53" w:rsidRDefault="00A56A53" w:rsidP="00A56A53">
      <w:pPr>
        <w:pStyle w:val="WW-Standard"/>
        <w:jc w:val="center"/>
        <w:rPr>
          <w:rFonts w:cs="Times New Roman"/>
          <w:b/>
          <w:bCs/>
          <w:sz w:val="28"/>
          <w:szCs w:val="28"/>
          <w:u w:val="single"/>
        </w:rPr>
      </w:pPr>
    </w:p>
    <w:p w:rsidR="00A56A53" w:rsidRDefault="00A56A53" w:rsidP="00A56A53">
      <w:pPr>
        <w:pStyle w:val="WW-Standard"/>
        <w:jc w:val="center"/>
        <w:rPr>
          <w:rFonts w:cs="Times New Roman"/>
          <w:b/>
          <w:bCs/>
          <w:sz w:val="28"/>
          <w:szCs w:val="28"/>
          <w:u w:val="single"/>
        </w:rPr>
      </w:pPr>
    </w:p>
    <w:p w:rsidR="00A56A53" w:rsidRDefault="00A56A53" w:rsidP="00A56A53">
      <w:pPr>
        <w:pStyle w:val="WW-Standard"/>
        <w:jc w:val="center"/>
        <w:rPr>
          <w:rFonts w:cs="Times New Roman"/>
          <w:b/>
          <w:bCs/>
          <w:sz w:val="28"/>
          <w:szCs w:val="28"/>
          <w:u w:val="single"/>
        </w:rPr>
      </w:pPr>
    </w:p>
    <w:p w:rsidR="00A56A53" w:rsidRDefault="00A56A53" w:rsidP="00A56A53">
      <w:pPr>
        <w:pStyle w:val="WW-Standard"/>
        <w:jc w:val="center"/>
        <w:rPr>
          <w:rFonts w:cs="Times New Roman"/>
          <w:b/>
          <w:bCs/>
          <w:sz w:val="28"/>
          <w:szCs w:val="28"/>
          <w:u w:val="single"/>
        </w:rPr>
      </w:pPr>
    </w:p>
    <w:p w:rsidR="00A56A53" w:rsidRDefault="00A56A53" w:rsidP="00A56A53">
      <w:pPr>
        <w:pStyle w:val="WW-Standard"/>
        <w:jc w:val="center"/>
        <w:rPr>
          <w:rFonts w:cs="Times New Roman"/>
          <w:b/>
          <w:bCs/>
          <w:sz w:val="28"/>
          <w:szCs w:val="28"/>
          <w:u w:val="single"/>
        </w:rPr>
      </w:pPr>
    </w:p>
    <w:p w:rsidR="00A56A53" w:rsidRDefault="00A56A53" w:rsidP="00ED4BF3">
      <w:pPr>
        <w:pStyle w:val="WW-Standard"/>
        <w:rPr>
          <w:rFonts w:cs="Times New Roman"/>
          <w:b/>
          <w:bCs/>
          <w:sz w:val="28"/>
          <w:szCs w:val="28"/>
          <w:u w:val="single"/>
        </w:rPr>
      </w:pPr>
    </w:p>
    <w:p w:rsidR="00A56A53" w:rsidRPr="00ED4BF3" w:rsidRDefault="00A56A53" w:rsidP="00A56A53">
      <w:pPr>
        <w:pStyle w:val="WW-Standard"/>
        <w:jc w:val="center"/>
        <w:rPr>
          <w:rFonts w:cs="Times New Roman"/>
          <w:b/>
          <w:bCs/>
          <w:sz w:val="52"/>
          <w:szCs w:val="28"/>
        </w:rPr>
      </w:pPr>
      <w:r w:rsidRPr="00ED4BF3">
        <w:rPr>
          <w:rFonts w:cs="Times New Roman"/>
          <w:b/>
          <w:bCs/>
          <w:sz w:val="52"/>
          <w:szCs w:val="28"/>
        </w:rPr>
        <w:t>Gaz de schiste, hydrocarbures…</w:t>
      </w:r>
    </w:p>
    <w:p w:rsidR="00A56A53" w:rsidRDefault="00A56A53" w:rsidP="00A56A53">
      <w:pPr>
        <w:pStyle w:val="WW-Standard"/>
        <w:jc w:val="center"/>
      </w:pPr>
    </w:p>
    <w:p w:rsidR="00A56A53" w:rsidRDefault="00A56A53" w:rsidP="00A56A53">
      <w:pPr>
        <w:pStyle w:val="WW-Standard"/>
        <w:jc w:val="center"/>
        <w:rPr>
          <w:rFonts w:cs="Times New Roman"/>
          <w:b/>
          <w:bCs/>
          <w:sz w:val="28"/>
          <w:szCs w:val="28"/>
          <w:u w:val="single"/>
        </w:rPr>
      </w:pPr>
    </w:p>
    <w:p w:rsidR="00A56A53" w:rsidRPr="00ED4BF3" w:rsidRDefault="00351A0A" w:rsidP="00351A0A">
      <w:pPr>
        <w:pStyle w:val="Paragraphedeliste"/>
        <w:tabs>
          <w:tab w:val="clear" w:pos="708"/>
          <w:tab w:val="left" w:pos="0"/>
        </w:tabs>
        <w:ind w:left="0"/>
        <w:jc w:val="both"/>
        <w:rPr>
          <w:rFonts w:cs="Times New Roman"/>
          <w:sz w:val="26"/>
          <w:szCs w:val="26"/>
        </w:rPr>
      </w:pPr>
      <w:r w:rsidRPr="00ED4BF3">
        <w:rPr>
          <w:rFonts w:cs="Times New Roman"/>
          <w:sz w:val="26"/>
          <w:szCs w:val="26"/>
        </w:rPr>
        <w:t>E</w:t>
      </w:r>
      <w:r w:rsidR="00A56A53" w:rsidRPr="00ED4BF3">
        <w:rPr>
          <w:rFonts w:cs="Times New Roman"/>
          <w:sz w:val="26"/>
          <w:szCs w:val="26"/>
        </w:rPr>
        <w:t>n France, des permis d’exploration ont été délivrés à différentes compagnies</w:t>
      </w:r>
      <w:r w:rsidRPr="00ED4BF3">
        <w:rPr>
          <w:rFonts w:cs="Times New Roman"/>
          <w:sz w:val="26"/>
          <w:szCs w:val="26"/>
        </w:rPr>
        <w:t xml:space="preserve"> pétrolières</w:t>
      </w:r>
      <w:r w:rsidR="00A56A53" w:rsidRPr="00ED4BF3">
        <w:rPr>
          <w:rFonts w:cs="Times New Roman"/>
          <w:sz w:val="26"/>
          <w:szCs w:val="26"/>
        </w:rPr>
        <w:t xml:space="preserve"> qui disposent ainsi chacune d’un ou plusieurs territoires sur lequel elles peuvent réaliser des explorations qui peuvent ensuite être </w:t>
      </w:r>
      <w:r w:rsidRPr="00ED4BF3">
        <w:rPr>
          <w:rFonts w:cs="Times New Roman"/>
          <w:sz w:val="26"/>
          <w:szCs w:val="26"/>
        </w:rPr>
        <w:t>reconduites</w:t>
      </w:r>
      <w:r w:rsidR="00A56A53" w:rsidRPr="00ED4BF3">
        <w:rPr>
          <w:rFonts w:cs="Times New Roman"/>
          <w:sz w:val="26"/>
          <w:szCs w:val="26"/>
        </w:rPr>
        <w:t xml:space="preserve"> </w:t>
      </w:r>
      <w:r w:rsidRPr="00ED4BF3">
        <w:rPr>
          <w:rFonts w:cs="Times New Roman"/>
          <w:sz w:val="26"/>
          <w:szCs w:val="26"/>
        </w:rPr>
        <w:t>sous forme</w:t>
      </w:r>
      <w:r w:rsidR="00A56A53" w:rsidRPr="00ED4BF3">
        <w:rPr>
          <w:rFonts w:cs="Times New Roman"/>
          <w:sz w:val="26"/>
          <w:szCs w:val="26"/>
        </w:rPr>
        <w:t xml:space="preserve"> </w:t>
      </w:r>
      <w:r w:rsidRPr="00ED4BF3">
        <w:rPr>
          <w:rFonts w:cs="Times New Roman"/>
          <w:sz w:val="26"/>
          <w:szCs w:val="26"/>
        </w:rPr>
        <w:t>d’</w:t>
      </w:r>
      <w:r w:rsidR="00A56A53" w:rsidRPr="00ED4BF3">
        <w:rPr>
          <w:rFonts w:cs="Times New Roman"/>
          <w:sz w:val="26"/>
          <w:szCs w:val="26"/>
        </w:rPr>
        <w:t>exploitation</w:t>
      </w:r>
      <w:r w:rsidRPr="00ED4BF3">
        <w:rPr>
          <w:rFonts w:cs="Times New Roman"/>
          <w:sz w:val="26"/>
          <w:szCs w:val="26"/>
        </w:rPr>
        <w:t>s</w:t>
      </w:r>
      <w:r w:rsidR="00A56A53" w:rsidRPr="00ED4BF3">
        <w:rPr>
          <w:rFonts w:cs="Times New Roman"/>
          <w:sz w:val="26"/>
          <w:szCs w:val="26"/>
        </w:rPr>
        <w:t xml:space="preserve"> si le gisement le permet. </w:t>
      </w:r>
      <w:r w:rsidR="00107B84" w:rsidRPr="00ED4BF3">
        <w:rPr>
          <w:rFonts w:cs="Times New Roman"/>
          <w:sz w:val="26"/>
          <w:szCs w:val="26"/>
        </w:rPr>
        <w:t>L’intégralité du</w:t>
      </w:r>
      <w:r w:rsidR="00A56A53" w:rsidRPr="00ED4BF3">
        <w:rPr>
          <w:rFonts w:cs="Times New Roman"/>
          <w:sz w:val="26"/>
          <w:szCs w:val="26"/>
        </w:rPr>
        <w:t xml:space="preserve"> territoire</w:t>
      </w:r>
      <w:r w:rsidR="00107B84" w:rsidRPr="00ED4BF3">
        <w:rPr>
          <w:rFonts w:cs="Times New Roman"/>
          <w:sz w:val="26"/>
          <w:szCs w:val="26"/>
        </w:rPr>
        <w:t xml:space="preserve"> du Haut-Jura</w:t>
      </w:r>
      <w:r w:rsidR="00A56A53" w:rsidRPr="00ED4BF3">
        <w:rPr>
          <w:rFonts w:cs="Times New Roman"/>
          <w:sz w:val="26"/>
          <w:szCs w:val="26"/>
        </w:rPr>
        <w:t xml:space="preserve"> est </w:t>
      </w:r>
      <w:r w:rsidRPr="00ED4BF3">
        <w:rPr>
          <w:rFonts w:cs="Times New Roman"/>
          <w:sz w:val="26"/>
          <w:szCs w:val="26"/>
        </w:rPr>
        <w:t>concernée</w:t>
      </w:r>
      <w:r w:rsidR="00A56A53" w:rsidRPr="00ED4BF3">
        <w:rPr>
          <w:rFonts w:cs="Times New Roman"/>
          <w:sz w:val="26"/>
          <w:szCs w:val="26"/>
        </w:rPr>
        <w:t> </w:t>
      </w:r>
      <w:r w:rsidR="00107B84" w:rsidRPr="00ED4BF3">
        <w:rPr>
          <w:rFonts w:cs="Times New Roman"/>
          <w:sz w:val="26"/>
          <w:szCs w:val="26"/>
        </w:rPr>
        <w:t xml:space="preserve">par les permis </w:t>
      </w:r>
      <w:r w:rsidR="00A56A53" w:rsidRPr="00ED4BF3">
        <w:rPr>
          <w:rFonts w:cs="Times New Roman"/>
          <w:sz w:val="26"/>
          <w:szCs w:val="26"/>
        </w:rPr>
        <w:t>:</w:t>
      </w:r>
    </w:p>
    <w:p w:rsidR="00A56A53" w:rsidRPr="00ED4BF3" w:rsidRDefault="00A56A53" w:rsidP="00351A0A">
      <w:pPr>
        <w:pStyle w:val="Paragraphedeliste"/>
        <w:numPr>
          <w:ilvl w:val="0"/>
          <w:numId w:val="5"/>
        </w:numPr>
        <w:tabs>
          <w:tab w:val="clear" w:pos="708"/>
          <w:tab w:val="left" w:pos="0"/>
        </w:tabs>
        <w:ind w:left="720"/>
        <w:jc w:val="both"/>
        <w:rPr>
          <w:rFonts w:cs="Times New Roman"/>
          <w:sz w:val="26"/>
          <w:szCs w:val="26"/>
        </w:rPr>
      </w:pPr>
      <w:r w:rsidRPr="00ED4BF3">
        <w:rPr>
          <w:rFonts w:cs="Times New Roman"/>
          <w:sz w:val="26"/>
          <w:szCs w:val="26"/>
        </w:rPr>
        <w:t xml:space="preserve">des </w:t>
      </w:r>
      <w:proofErr w:type="spellStart"/>
      <w:r w:rsidRPr="00ED4BF3">
        <w:rPr>
          <w:rFonts w:cs="Times New Roman"/>
          <w:sz w:val="26"/>
          <w:szCs w:val="26"/>
        </w:rPr>
        <w:t>Moussières</w:t>
      </w:r>
      <w:proofErr w:type="spellEnd"/>
      <w:r w:rsidRPr="00ED4BF3">
        <w:rPr>
          <w:rFonts w:cs="Times New Roman"/>
          <w:sz w:val="26"/>
          <w:szCs w:val="26"/>
        </w:rPr>
        <w:t xml:space="preserve"> </w:t>
      </w:r>
      <w:r w:rsidR="00351A0A" w:rsidRPr="00ED4BF3">
        <w:rPr>
          <w:rFonts w:cs="Times New Roman"/>
          <w:sz w:val="26"/>
          <w:szCs w:val="26"/>
        </w:rPr>
        <w:t>(</w:t>
      </w:r>
      <w:r w:rsidRPr="00ED4BF3">
        <w:rPr>
          <w:rFonts w:cs="Times New Roman"/>
          <w:sz w:val="26"/>
          <w:szCs w:val="26"/>
        </w:rPr>
        <w:t xml:space="preserve">délivré à Celtique Energie </w:t>
      </w:r>
      <w:proofErr w:type="spellStart"/>
      <w:r w:rsidRPr="00ED4BF3">
        <w:rPr>
          <w:rFonts w:cs="Times New Roman"/>
          <w:sz w:val="26"/>
          <w:szCs w:val="26"/>
        </w:rPr>
        <w:t>Petroleum</w:t>
      </w:r>
      <w:proofErr w:type="spellEnd"/>
      <w:r w:rsidR="00351A0A" w:rsidRPr="00ED4BF3">
        <w:rPr>
          <w:rFonts w:cs="Times New Roman"/>
          <w:sz w:val="26"/>
          <w:szCs w:val="26"/>
        </w:rPr>
        <w:t>)</w:t>
      </w:r>
      <w:r w:rsidRPr="00ED4BF3">
        <w:rPr>
          <w:rFonts w:cs="Times New Roman"/>
          <w:sz w:val="26"/>
          <w:szCs w:val="26"/>
        </w:rPr>
        <w:t xml:space="preserve">, </w:t>
      </w:r>
    </w:p>
    <w:p w:rsidR="00A56A53" w:rsidRPr="00ED4BF3" w:rsidRDefault="00351A0A" w:rsidP="00351A0A">
      <w:pPr>
        <w:pStyle w:val="Paragraphedeliste"/>
        <w:numPr>
          <w:ilvl w:val="0"/>
          <w:numId w:val="5"/>
        </w:numPr>
        <w:tabs>
          <w:tab w:val="clear" w:pos="708"/>
          <w:tab w:val="left" w:pos="0"/>
        </w:tabs>
        <w:ind w:left="720"/>
        <w:jc w:val="both"/>
        <w:rPr>
          <w:rFonts w:cs="Times New Roman"/>
          <w:sz w:val="26"/>
          <w:szCs w:val="26"/>
        </w:rPr>
      </w:pPr>
      <w:r w:rsidRPr="00ED4BF3">
        <w:rPr>
          <w:rFonts w:cs="Times New Roman"/>
          <w:sz w:val="26"/>
          <w:szCs w:val="26"/>
        </w:rPr>
        <w:t>de Pontarlier (</w:t>
      </w:r>
      <w:r w:rsidR="00A56A53" w:rsidRPr="00ED4BF3">
        <w:rPr>
          <w:rFonts w:cs="Times New Roman"/>
          <w:sz w:val="26"/>
          <w:szCs w:val="26"/>
        </w:rPr>
        <w:t xml:space="preserve">délivré également à Celtique Energie </w:t>
      </w:r>
      <w:proofErr w:type="spellStart"/>
      <w:r w:rsidR="00A56A53" w:rsidRPr="00ED4BF3">
        <w:rPr>
          <w:rFonts w:cs="Times New Roman"/>
          <w:sz w:val="26"/>
          <w:szCs w:val="26"/>
        </w:rPr>
        <w:t>Petroleum</w:t>
      </w:r>
      <w:proofErr w:type="spellEnd"/>
      <w:r w:rsidRPr="00ED4BF3">
        <w:rPr>
          <w:rFonts w:cs="Times New Roman"/>
          <w:sz w:val="26"/>
          <w:szCs w:val="26"/>
        </w:rPr>
        <w:t>)</w:t>
      </w:r>
      <w:r w:rsidR="00A56A53" w:rsidRPr="00ED4BF3">
        <w:rPr>
          <w:rFonts w:cs="Times New Roman"/>
          <w:sz w:val="26"/>
          <w:szCs w:val="26"/>
        </w:rPr>
        <w:t xml:space="preserve">, </w:t>
      </w:r>
    </w:p>
    <w:p w:rsidR="00A56A53" w:rsidRPr="00ED4BF3" w:rsidRDefault="00A56A53" w:rsidP="00351A0A">
      <w:pPr>
        <w:pStyle w:val="Paragraphedeliste"/>
        <w:numPr>
          <w:ilvl w:val="0"/>
          <w:numId w:val="5"/>
        </w:numPr>
        <w:tabs>
          <w:tab w:val="clear" w:pos="708"/>
          <w:tab w:val="left" w:pos="0"/>
        </w:tabs>
        <w:ind w:left="720"/>
        <w:jc w:val="both"/>
        <w:rPr>
          <w:rFonts w:cs="Times New Roman"/>
          <w:sz w:val="26"/>
          <w:szCs w:val="26"/>
        </w:rPr>
      </w:pPr>
      <w:r w:rsidRPr="00ED4BF3">
        <w:rPr>
          <w:rFonts w:cs="Times New Roman"/>
          <w:sz w:val="26"/>
          <w:szCs w:val="26"/>
        </w:rPr>
        <w:t xml:space="preserve">de Gex  </w:t>
      </w:r>
      <w:r w:rsidR="00351A0A" w:rsidRPr="00ED4BF3">
        <w:rPr>
          <w:rFonts w:cs="Times New Roman"/>
          <w:sz w:val="26"/>
          <w:szCs w:val="26"/>
        </w:rPr>
        <w:t>(</w:t>
      </w:r>
      <w:r w:rsidRPr="00ED4BF3">
        <w:rPr>
          <w:rFonts w:cs="Times New Roman"/>
          <w:sz w:val="26"/>
          <w:szCs w:val="26"/>
        </w:rPr>
        <w:t xml:space="preserve">délivré aux sociétés </w:t>
      </w:r>
      <w:proofErr w:type="spellStart"/>
      <w:r w:rsidRPr="00ED4BF3">
        <w:rPr>
          <w:rFonts w:cs="Times New Roman"/>
          <w:sz w:val="26"/>
          <w:szCs w:val="26"/>
        </w:rPr>
        <w:t>Egdon</w:t>
      </w:r>
      <w:proofErr w:type="spellEnd"/>
      <w:r w:rsidRPr="00ED4BF3">
        <w:rPr>
          <w:rFonts w:cs="Times New Roman"/>
          <w:sz w:val="26"/>
          <w:szCs w:val="26"/>
        </w:rPr>
        <w:t xml:space="preserve"> </w:t>
      </w:r>
      <w:proofErr w:type="spellStart"/>
      <w:r w:rsidRPr="00ED4BF3">
        <w:rPr>
          <w:rFonts w:cs="Times New Roman"/>
          <w:sz w:val="26"/>
          <w:szCs w:val="26"/>
        </w:rPr>
        <w:t>Resources</w:t>
      </w:r>
      <w:proofErr w:type="spellEnd"/>
      <w:r w:rsidRPr="00ED4BF3">
        <w:rPr>
          <w:rFonts w:cs="Times New Roman"/>
          <w:sz w:val="26"/>
          <w:szCs w:val="26"/>
        </w:rPr>
        <w:t xml:space="preserve"> et </w:t>
      </w:r>
      <w:proofErr w:type="spellStart"/>
      <w:r w:rsidRPr="00ED4BF3">
        <w:rPr>
          <w:rFonts w:cs="Times New Roman"/>
          <w:sz w:val="26"/>
          <w:szCs w:val="26"/>
        </w:rPr>
        <w:t>Nautical</w:t>
      </w:r>
      <w:proofErr w:type="spellEnd"/>
      <w:r w:rsidRPr="00ED4BF3">
        <w:rPr>
          <w:rFonts w:cs="Times New Roman"/>
          <w:sz w:val="26"/>
          <w:szCs w:val="26"/>
        </w:rPr>
        <w:t xml:space="preserve"> </w:t>
      </w:r>
      <w:proofErr w:type="spellStart"/>
      <w:r w:rsidRPr="00ED4BF3">
        <w:rPr>
          <w:rFonts w:cs="Times New Roman"/>
          <w:sz w:val="26"/>
          <w:szCs w:val="26"/>
        </w:rPr>
        <w:t>Petroleum</w:t>
      </w:r>
      <w:proofErr w:type="spellEnd"/>
      <w:r w:rsidR="00351A0A" w:rsidRPr="00ED4BF3">
        <w:rPr>
          <w:rFonts w:cs="Times New Roman"/>
          <w:sz w:val="26"/>
          <w:szCs w:val="26"/>
        </w:rPr>
        <w:t>)</w:t>
      </w:r>
      <w:r w:rsidRPr="00ED4BF3">
        <w:rPr>
          <w:rFonts w:cs="Times New Roman"/>
          <w:sz w:val="26"/>
          <w:szCs w:val="26"/>
        </w:rPr>
        <w:t>,</w:t>
      </w:r>
    </w:p>
    <w:p w:rsidR="00A56A53" w:rsidRPr="00ED4BF3" w:rsidRDefault="00A56A53" w:rsidP="00351A0A">
      <w:pPr>
        <w:pStyle w:val="Paragraphedeliste"/>
        <w:numPr>
          <w:ilvl w:val="0"/>
          <w:numId w:val="5"/>
        </w:numPr>
        <w:tabs>
          <w:tab w:val="clear" w:pos="708"/>
          <w:tab w:val="left" w:pos="0"/>
        </w:tabs>
        <w:ind w:left="720"/>
        <w:jc w:val="both"/>
        <w:rPr>
          <w:rFonts w:cs="Times New Roman"/>
          <w:sz w:val="26"/>
          <w:szCs w:val="26"/>
        </w:rPr>
      </w:pPr>
      <w:r w:rsidRPr="00ED4BF3">
        <w:rPr>
          <w:rFonts w:cs="Times New Roman"/>
          <w:sz w:val="26"/>
          <w:szCs w:val="26"/>
        </w:rPr>
        <w:t xml:space="preserve">de Lons le Saunier </w:t>
      </w:r>
      <w:r w:rsidR="00351A0A" w:rsidRPr="00ED4BF3">
        <w:rPr>
          <w:rFonts w:cs="Times New Roman"/>
          <w:sz w:val="26"/>
          <w:szCs w:val="26"/>
        </w:rPr>
        <w:t>(</w:t>
      </w:r>
      <w:r w:rsidRPr="00ED4BF3">
        <w:rPr>
          <w:rFonts w:cs="Times New Roman"/>
          <w:sz w:val="26"/>
          <w:szCs w:val="26"/>
        </w:rPr>
        <w:t xml:space="preserve">délivré à </w:t>
      </w:r>
      <w:proofErr w:type="spellStart"/>
      <w:r w:rsidRPr="00ED4BF3">
        <w:rPr>
          <w:rFonts w:cs="Times New Roman"/>
          <w:sz w:val="26"/>
          <w:szCs w:val="26"/>
        </w:rPr>
        <w:t>European</w:t>
      </w:r>
      <w:proofErr w:type="spellEnd"/>
      <w:r w:rsidRPr="00ED4BF3">
        <w:rPr>
          <w:rFonts w:cs="Times New Roman"/>
          <w:sz w:val="26"/>
          <w:szCs w:val="26"/>
        </w:rPr>
        <w:t xml:space="preserve"> </w:t>
      </w:r>
      <w:proofErr w:type="spellStart"/>
      <w:r w:rsidRPr="00ED4BF3">
        <w:rPr>
          <w:rFonts w:cs="Times New Roman"/>
          <w:sz w:val="26"/>
          <w:szCs w:val="26"/>
        </w:rPr>
        <w:t>Gas</w:t>
      </w:r>
      <w:proofErr w:type="spellEnd"/>
      <w:r w:rsidR="00351A0A" w:rsidRPr="00ED4BF3">
        <w:rPr>
          <w:rFonts w:cs="Times New Roman"/>
          <w:sz w:val="26"/>
          <w:szCs w:val="26"/>
        </w:rPr>
        <w:t>)</w:t>
      </w:r>
      <w:r w:rsidRPr="00ED4BF3">
        <w:rPr>
          <w:rFonts w:cs="Times New Roman"/>
          <w:sz w:val="26"/>
          <w:szCs w:val="26"/>
        </w:rPr>
        <w:t xml:space="preserve">. </w:t>
      </w:r>
    </w:p>
    <w:p w:rsidR="00A56A53" w:rsidRPr="00ED4BF3" w:rsidRDefault="00A56A53" w:rsidP="00351A0A">
      <w:pPr>
        <w:pStyle w:val="Paragraphedeliste"/>
        <w:ind w:left="2205"/>
        <w:jc w:val="both"/>
        <w:rPr>
          <w:rFonts w:cs="Times New Roman"/>
          <w:b/>
          <w:sz w:val="26"/>
          <w:szCs w:val="26"/>
          <w:u w:val="single"/>
        </w:rPr>
      </w:pPr>
    </w:p>
    <w:p w:rsidR="00A56A53" w:rsidRPr="00ED4BF3" w:rsidRDefault="00A56A53" w:rsidP="00351A0A">
      <w:pPr>
        <w:spacing w:after="0"/>
        <w:jc w:val="both"/>
        <w:rPr>
          <w:rFonts w:ascii="Times New Roman" w:hAnsi="Times New Roman"/>
          <w:sz w:val="26"/>
          <w:szCs w:val="26"/>
        </w:rPr>
      </w:pPr>
      <w:r w:rsidRPr="00ED4BF3">
        <w:rPr>
          <w:rFonts w:ascii="Times New Roman" w:hAnsi="Times New Roman"/>
          <w:sz w:val="26"/>
          <w:szCs w:val="26"/>
        </w:rPr>
        <w:t xml:space="preserve">Les premières investigations sur le territoire du permis des </w:t>
      </w:r>
      <w:proofErr w:type="spellStart"/>
      <w:r w:rsidRPr="00ED4BF3">
        <w:rPr>
          <w:rFonts w:ascii="Times New Roman" w:hAnsi="Times New Roman"/>
          <w:sz w:val="26"/>
          <w:szCs w:val="26"/>
        </w:rPr>
        <w:t>Moussières</w:t>
      </w:r>
      <w:proofErr w:type="spellEnd"/>
      <w:r w:rsidRPr="00ED4BF3">
        <w:rPr>
          <w:rFonts w:ascii="Times New Roman" w:hAnsi="Times New Roman"/>
          <w:sz w:val="26"/>
          <w:szCs w:val="26"/>
        </w:rPr>
        <w:t xml:space="preserve"> </w:t>
      </w:r>
      <w:r w:rsidR="00351A0A" w:rsidRPr="00ED4BF3">
        <w:rPr>
          <w:rFonts w:ascii="Times New Roman" w:hAnsi="Times New Roman"/>
          <w:sz w:val="26"/>
          <w:szCs w:val="26"/>
        </w:rPr>
        <w:t>ont été conduites par la société ESSO-REP en 1989</w:t>
      </w:r>
      <w:r w:rsidRPr="00ED4BF3">
        <w:rPr>
          <w:rFonts w:ascii="Times New Roman" w:hAnsi="Times New Roman"/>
          <w:sz w:val="26"/>
          <w:szCs w:val="26"/>
        </w:rPr>
        <w:t xml:space="preserve">. Des hydrocarbures ont été trouvés à </w:t>
      </w:r>
      <w:proofErr w:type="spellStart"/>
      <w:r w:rsidRPr="00ED4BF3">
        <w:rPr>
          <w:rFonts w:ascii="Times New Roman" w:hAnsi="Times New Roman"/>
          <w:sz w:val="26"/>
          <w:szCs w:val="26"/>
        </w:rPr>
        <w:t>Chaleyriat</w:t>
      </w:r>
      <w:proofErr w:type="spellEnd"/>
      <w:r w:rsidRPr="00ED4BF3">
        <w:rPr>
          <w:rFonts w:ascii="Times New Roman" w:hAnsi="Times New Roman"/>
          <w:sz w:val="26"/>
          <w:szCs w:val="26"/>
        </w:rPr>
        <w:t xml:space="preserve"> et à la Chandelière sur les communes de </w:t>
      </w:r>
      <w:proofErr w:type="spellStart"/>
      <w:r w:rsidRPr="00ED4BF3">
        <w:rPr>
          <w:rFonts w:ascii="Times New Roman" w:hAnsi="Times New Roman"/>
          <w:sz w:val="26"/>
          <w:szCs w:val="26"/>
        </w:rPr>
        <w:t>Lantenay</w:t>
      </w:r>
      <w:proofErr w:type="spellEnd"/>
      <w:r w:rsidRPr="00ED4BF3">
        <w:rPr>
          <w:rFonts w:ascii="Times New Roman" w:hAnsi="Times New Roman"/>
          <w:sz w:val="26"/>
          <w:szCs w:val="26"/>
        </w:rPr>
        <w:t xml:space="preserve"> et </w:t>
      </w:r>
      <w:proofErr w:type="spellStart"/>
      <w:r w:rsidRPr="00ED4BF3">
        <w:rPr>
          <w:rFonts w:ascii="Times New Roman" w:hAnsi="Times New Roman"/>
          <w:sz w:val="26"/>
          <w:szCs w:val="26"/>
        </w:rPr>
        <w:t>Corcelles</w:t>
      </w:r>
      <w:proofErr w:type="spellEnd"/>
      <w:r w:rsidRPr="00ED4BF3">
        <w:rPr>
          <w:rFonts w:ascii="Times New Roman" w:hAnsi="Times New Roman"/>
          <w:sz w:val="26"/>
          <w:szCs w:val="26"/>
        </w:rPr>
        <w:t xml:space="preserve"> dans un puits de 1700</w:t>
      </w:r>
      <w:r w:rsidR="00351A0A" w:rsidRPr="00ED4BF3">
        <w:rPr>
          <w:rFonts w:ascii="Times New Roman" w:hAnsi="Times New Roman"/>
          <w:sz w:val="26"/>
          <w:szCs w:val="26"/>
        </w:rPr>
        <w:t xml:space="preserve"> </w:t>
      </w:r>
      <w:r w:rsidRPr="00ED4BF3">
        <w:rPr>
          <w:rFonts w:ascii="Times New Roman" w:hAnsi="Times New Roman"/>
          <w:sz w:val="26"/>
          <w:szCs w:val="26"/>
        </w:rPr>
        <w:t>m</w:t>
      </w:r>
      <w:r w:rsidR="00351A0A" w:rsidRPr="00ED4BF3">
        <w:rPr>
          <w:rFonts w:ascii="Times New Roman" w:hAnsi="Times New Roman"/>
          <w:sz w:val="26"/>
          <w:szCs w:val="26"/>
        </w:rPr>
        <w:t>ètres de profondeur.</w:t>
      </w:r>
      <w:r w:rsidRPr="00ED4BF3">
        <w:rPr>
          <w:rFonts w:ascii="Times New Roman" w:hAnsi="Times New Roman"/>
          <w:sz w:val="26"/>
          <w:szCs w:val="26"/>
        </w:rPr>
        <w:t xml:space="preserve"> </w:t>
      </w:r>
      <w:r w:rsidR="00351A0A" w:rsidRPr="00ED4BF3">
        <w:rPr>
          <w:rFonts w:ascii="Times New Roman" w:hAnsi="Times New Roman"/>
          <w:sz w:val="26"/>
          <w:szCs w:val="26"/>
        </w:rPr>
        <w:t>D</w:t>
      </w:r>
      <w:r w:rsidRPr="00ED4BF3">
        <w:rPr>
          <w:rFonts w:ascii="Times New Roman" w:hAnsi="Times New Roman"/>
          <w:sz w:val="26"/>
          <w:szCs w:val="26"/>
        </w:rPr>
        <w:t xml:space="preserve">’autres forages entrepris à la même époque dans </w:t>
      </w:r>
      <w:r w:rsidR="00351A0A" w:rsidRPr="00ED4BF3">
        <w:rPr>
          <w:rFonts w:ascii="Times New Roman" w:hAnsi="Times New Roman"/>
          <w:sz w:val="26"/>
          <w:szCs w:val="26"/>
        </w:rPr>
        <w:t>ce</w:t>
      </w:r>
      <w:r w:rsidR="001C2DAA" w:rsidRPr="00ED4BF3">
        <w:rPr>
          <w:rFonts w:ascii="Times New Roman" w:hAnsi="Times New Roman"/>
          <w:sz w:val="26"/>
          <w:szCs w:val="26"/>
        </w:rPr>
        <w:t xml:space="preserve"> secteur n’avaient pas été jugés</w:t>
      </w:r>
      <w:r w:rsidRPr="00ED4BF3">
        <w:rPr>
          <w:rFonts w:ascii="Times New Roman" w:hAnsi="Times New Roman"/>
          <w:sz w:val="26"/>
          <w:szCs w:val="26"/>
        </w:rPr>
        <w:t xml:space="preserve"> économiquement viables. Compte tenu de la mise au point de nouvelles techniques d’exploration, notamment la fracturation hydraulique, et de l’augmentation du prix des produits pétroliers, le gouvernement français s’intéresse de nouveau à cette source d’énergie.</w:t>
      </w:r>
    </w:p>
    <w:p w:rsidR="00A56A53" w:rsidRPr="00ED4BF3" w:rsidRDefault="00A56A53" w:rsidP="00351A0A">
      <w:pPr>
        <w:pStyle w:val="WW-Standard"/>
        <w:jc w:val="both"/>
        <w:rPr>
          <w:rFonts w:cs="Times New Roman"/>
          <w:b/>
          <w:sz w:val="26"/>
          <w:szCs w:val="26"/>
        </w:rPr>
      </w:pPr>
    </w:p>
    <w:p w:rsidR="00A56A53" w:rsidRPr="00ED4BF3" w:rsidRDefault="00A56A53" w:rsidP="00351A0A">
      <w:pPr>
        <w:pStyle w:val="WW-Standard"/>
        <w:jc w:val="both"/>
        <w:rPr>
          <w:rFonts w:cs="Times New Roman"/>
          <w:sz w:val="26"/>
          <w:szCs w:val="26"/>
        </w:rPr>
      </w:pPr>
      <w:r w:rsidRPr="00ED4BF3">
        <w:rPr>
          <w:rFonts w:cs="Times New Roman"/>
          <w:sz w:val="26"/>
          <w:szCs w:val="26"/>
        </w:rPr>
        <w:t>Ainsi, sur le territoire du Haut-Jura, les compagnies titulaires des permis d’exploration sont susceptibles, dans la dizaine d’années à venir</w:t>
      </w:r>
      <w:r w:rsidR="001C2DAA" w:rsidRPr="00ED4BF3">
        <w:rPr>
          <w:rFonts w:cs="Times New Roman"/>
          <w:sz w:val="26"/>
          <w:szCs w:val="26"/>
        </w:rPr>
        <w:t>,</w:t>
      </w:r>
      <w:r w:rsidRPr="00ED4BF3">
        <w:rPr>
          <w:rFonts w:cs="Times New Roman"/>
          <w:sz w:val="26"/>
          <w:szCs w:val="26"/>
        </w:rPr>
        <w:t xml:space="preserve"> de forer le sous-sol et de mettre en œuvre  la technique fortement décriée de fracturation hydraulique.</w:t>
      </w:r>
    </w:p>
    <w:p w:rsidR="0081256B" w:rsidRPr="00ED4BF3" w:rsidRDefault="0081256B" w:rsidP="00351A0A">
      <w:pPr>
        <w:pStyle w:val="WW-Standard"/>
        <w:jc w:val="both"/>
        <w:rPr>
          <w:rFonts w:cs="Times New Roman"/>
          <w:sz w:val="26"/>
          <w:szCs w:val="26"/>
        </w:rPr>
      </w:pPr>
    </w:p>
    <w:p w:rsidR="0081256B" w:rsidRPr="00ED4BF3" w:rsidRDefault="0081256B" w:rsidP="00351A0A">
      <w:pPr>
        <w:pStyle w:val="WW-Standard"/>
        <w:jc w:val="both"/>
        <w:rPr>
          <w:rFonts w:cs="Times New Roman"/>
          <w:sz w:val="26"/>
          <w:szCs w:val="26"/>
        </w:rPr>
      </w:pPr>
      <w:r w:rsidRPr="00ED4BF3">
        <w:rPr>
          <w:rFonts w:cs="Times New Roman"/>
          <w:sz w:val="26"/>
          <w:szCs w:val="26"/>
        </w:rPr>
        <w:t>Ce livret a pour objectif de vous informer sur les techniques d’exploration susceptibles d’être mises en œuvre par les compagnies pétrolières et de préciser les risques</w:t>
      </w:r>
      <w:r w:rsidR="00C83D95" w:rsidRPr="00ED4BF3">
        <w:rPr>
          <w:rFonts w:cs="Times New Roman"/>
          <w:sz w:val="26"/>
          <w:szCs w:val="26"/>
        </w:rPr>
        <w:t xml:space="preserve"> qu’elles font peser</w:t>
      </w:r>
      <w:r w:rsidRPr="00ED4BF3">
        <w:rPr>
          <w:rFonts w:cs="Times New Roman"/>
          <w:sz w:val="26"/>
          <w:szCs w:val="26"/>
        </w:rPr>
        <w:t xml:space="preserve"> sur la santé des populations et pour l’environnement.</w:t>
      </w:r>
    </w:p>
    <w:p w:rsidR="00A56A53" w:rsidRDefault="00A56A53" w:rsidP="00D46A94">
      <w:pPr>
        <w:pStyle w:val="WW-Standard"/>
        <w:jc w:val="both"/>
      </w:pPr>
    </w:p>
    <w:p w:rsidR="00A56A53" w:rsidRDefault="00A56A53" w:rsidP="00ED4BF3">
      <w:pPr>
        <w:jc w:val="both"/>
        <w:rPr>
          <w:sz w:val="26"/>
          <w:szCs w:val="26"/>
        </w:rPr>
      </w:pPr>
      <w:r>
        <w:rPr>
          <w:noProof/>
          <w:lang w:eastAsia="fr-FR"/>
        </w:rPr>
        <w:drawing>
          <wp:anchor distT="0" distB="0" distL="114935" distR="114935" simplePos="0" relativeHeight="251660288" behindDoc="0" locked="0" layoutInCell="1" allowOverlap="1">
            <wp:simplePos x="0" y="0"/>
            <wp:positionH relativeFrom="margin">
              <wp:posOffset>240665</wp:posOffset>
            </wp:positionH>
            <wp:positionV relativeFrom="margin">
              <wp:posOffset>45085</wp:posOffset>
            </wp:positionV>
            <wp:extent cx="6275705" cy="8856980"/>
            <wp:effectExtent l="0" t="0" r="0" b="127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5705" cy="8856980"/>
                    </a:xfrm>
                    <a:prstGeom prst="rect">
                      <a:avLst/>
                    </a:prstGeom>
                    <a:solidFill>
                      <a:srgbClr val="FFFFFF"/>
                    </a:solidFill>
                    <a:ln>
                      <a:noFill/>
                    </a:ln>
                  </pic:spPr>
                </pic:pic>
              </a:graphicData>
            </a:graphic>
          </wp:anchor>
        </w:drawing>
      </w:r>
      <w:r w:rsidR="00D46A94">
        <w:rPr>
          <w:sz w:val="26"/>
          <w:szCs w:val="26"/>
        </w:rPr>
        <w:t>NB : n</w:t>
      </w:r>
      <w:r w:rsidR="00D46A94" w:rsidRPr="00D46A94">
        <w:rPr>
          <w:sz w:val="26"/>
          <w:szCs w:val="26"/>
        </w:rPr>
        <w:t>’hésitez pas à contactez le collectif pour plus de précisions sur le nom des</w:t>
      </w:r>
      <w:r w:rsidRPr="00D46A94">
        <w:rPr>
          <w:sz w:val="26"/>
          <w:szCs w:val="26"/>
        </w:rPr>
        <w:t xml:space="preserve"> communes concernées par le</w:t>
      </w:r>
      <w:r w:rsidR="00ED4BF3">
        <w:rPr>
          <w:sz w:val="26"/>
          <w:szCs w:val="26"/>
        </w:rPr>
        <w:t>s</w:t>
      </w:r>
      <w:r w:rsidRPr="00D46A94">
        <w:rPr>
          <w:sz w:val="26"/>
          <w:szCs w:val="26"/>
        </w:rPr>
        <w:t xml:space="preserve"> permis</w:t>
      </w:r>
    </w:p>
    <w:p w:rsidR="00706B62" w:rsidRPr="00ED4BF3" w:rsidRDefault="00706B62" w:rsidP="00ED4BF3">
      <w:pPr>
        <w:rPr>
          <w:rFonts w:ascii="Californian FB" w:hAnsi="Californian FB"/>
          <w:b/>
          <w:sz w:val="40"/>
          <w:u w:val="single"/>
        </w:rPr>
      </w:pPr>
      <w:r w:rsidRPr="00ED4BF3">
        <w:rPr>
          <w:rFonts w:ascii="Californian FB" w:hAnsi="Californian FB"/>
          <w:b/>
          <w:sz w:val="40"/>
          <w:u w:val="single"/>
        </w:rPr>
        <w:lastRenderedPageBreak/>
        <w:t>Signification des termes utilisés par les compagnie</w:t>
      </w:r>
      <w:r w:rsidR="00ED4BF3" w:rsidRPr="00ED4BF3">
        <w:rPr>
          <w:rFonts w:ascii="Californian FB" w:hAnsi="Californian FB"/>
          <w:b/>
          <w:sz w:val="40"/>
          <w:u w:val="single"/>
        </w:rPr>
        <w:t>s</w:t>
      </w:r>
    </w:p>
    <w:p w:rsidR="00ED4BF3" w:rsidRPr="00720EF2" w:rsidRDefault="00ED4BF3" w:rsidP="00ED4BF3">
      <w:pPr>
        <w:pStyle w:val="Paragraphedeliste"/>
        <w:ind w:left="1068"/>
        <w:jc w:val="both"/>
        <w:rPr>
          <w:color w:val="000000"/>
          <w:sz w:val="14"/>
          <w:szCs w:val="26"/>
          <w:u w:val="single"/>
        </w:rPr>
      </w:pPr>
    </w:p>
    <w:p w:rsidR="00D46A94" w:rsidRPr="00ED4BF3" w:rsidRDefault="00706B62" w:rsidP="00ED4BF3">
      <w:pPr>
        <w:pStyle w:val="Paragraphedeliste"/>
        <w:numPr>
          <w:ilvl w:val="0"/>
          <w:numId w:val="12"/>
        </w:numPr>
        <w:jc w:val="both"/>
        <w:rPr>
          <w:color w:val="000000"/>
          <w:sz w:val="32"/>
          <w:szCs w:val="26"/>
          <w:u w:val="single"/>
        </w:rPr>
      </w:pPr>
      <w:r w:rsidRPr="00ED4BF3">
        <w:rPr>
          <w:color w:val="000000"/>
          <w:sz w:val="32"/>
          <w:szCs w:val="26"/>
          <w:u w:val="single"/>
        </w:rPr>
        <w:t>H</w:t>
      </w:r>
      <w:r w:rsidR="00D46A94" w:rsidRPr="00ED4BF3">
        <w:rPr>
          <w:color w:val="000000"/>
          <w:sz w:val="32"/>
          <w:szCs w:val="26"/>
          <w:u w:val="single"/>
        </w:rPr>
        <w:t>ydrocarbure</w:t>
      </w:r>
      <w:r w:rsidRPr="00ED4BF3">
        <w:rPr>
          <w:color w:val="000000"/>
          <w:sz w:val="32"/>
          <w:szCs w:val="26"/>
          <w:u w:val="single"/>
        </w:rPr>
        <w:t>s</w:t>
      </w:r>
      <w:r w:rsidR="00D46A94" w:rsidRPr="00ED4BF3">
        <w:rPr>
          <w:color w:val="000000"/>
          <w:sz w:val="32"/>
          <w:szCs w:val="26"/>
          <w:u w:val="single"/>
        </w:rPr>
        <w:t xml:space="preserve"> conventionnel</w:t>
      </w:r>
      <w:r w:rsidRPr="00ED4BF3">
        <w:rPr>
          <w:color w:val="000000"/>
          <w:sz w:val="32"/>
          <w:szCs w:val="26"/>
          <w:u w:val="single"/>
        </w:rPr>
        <w:t>s</w:t>
      </w:r>
      <w:r w:rsidR="00D46A94" w:rsidRPr="00ED4BF3">
        <w:rPr>
          <w:color w:val="000000"/>
          <w:sz w:val="32"/>
          <w:szCs w:val="26"/>
          <w:u w:val="single"/>
        </w:rPr>
        <w:t xml:space="preserve"> </w:t>
      </w:r>
      <w:r w:rsidRPr="00ED4BF3">
        <w:rPr>
          <w:color w:val="000000"/>
          <w:sz w:val="32"/>
          <w:szCs w:val="26"/>
          <w:u w:val="single"/>
        </w:rPr>
        <w:t>ou</w:t>
      </w:r>
      <w:r w:rsidR="00D46A94" w:rsidRPr="00ED4BF3">
        <w:rPr>
          <w:color w:val="000000"/>
          <w:sz w:val="32"/>
          <w:szCs w:val="26"/>
          <w:u w:val="single"/>
        </w:rPr>
        <w:t xml:space="preserve"> non conventionnel</w:t>
      </w:r>
      <w:r w:rsidRPr="00ED4BF3">
        <w:rPr>
          <w:color w:val="000000"/>
          <w:sz w:val="32"/>
          <w:szCs w:val="26"/>
          <w:u w:val="single"/>
        </w:rPr>
        <w:t>s</w:t>
      </w:r>
      <w:r w:rsidR="00D46A94" w:rsidRPr="00ED4BF3">
        <w:rPr>
          <w:color w:val="000000"/>
          <w:sz w:val="32"/>
          <w:szCs w:val="26"/>
          <w:u w:val="single"/>
        </w:rPr>
        <w:t xml:space="preserve"> ?</w:t>
      </w:r>
    </w:p>
    <w:p w:rsidR="00D46A94" w:rsidRPr="00ED4BF3" w:rsidRDefault="00D46A94" w:rsidP="00D46A94">
      <w:pPr>
        <w:pStyle w:val="WW-Standard"/>
        <w:jc w:val="both"/>
        <w:rPr>
          <w:sz w:val="26"/>
          <w:szCs w:val="26"/>
        </w:rPr>
      </w:pPr>
    </w:p>
    <w:p w:rsidR="00D46A94" w:rsidRPr="00ED4BF3" w:rsidRDefault="00D46A94" w:rsidP="00706B62">
      <w:pPr>
        <w:pStyle w:val="WW-Standard"/>
        <w:numPr>
          <w:ilvl w:val="0"/>
          <w:numId w:val="11"/>
        </w:numPr>
        <w:jc w:val="both"/>
        <w:rPr>
          <w:rFonts w:cs="Times New Roman"/>
          <w:color w:val="000000"/>
          <w:sz w:val="26"/>
          <w:szCs w:val="26"/>
          <w:u w:val="single"/>
        </w:rPr>
      </w:pPr>
      <w:r w:rsidRPr="00ED4BF3">
        <w:rPr>
          <w:rFonts w:cs="Times New Roman"/>
          <w:color w:val="000000"/>
          <w:sz w:val="26"/>
          <w:szCs w:val="26"/>
          <w:u w:val="single"/>
        </w:rPr>
        <w:t>Hydrocarbures « conventionnels »</w:t>
      </w:r>
    </w:p>
    <w:p w:rsidR="00D46A94" w:rsidRPr="00ED4BF3" w:rsidRDefault="00D46A94" w:rsidP="00D46A94">
      <w:pPr>
        <w:pStyle w:val="WW-Standard"/>
        <w:jc w:val="both"/>
        <w:rPr>
          <w:rFonts w:cs="Times New Roman"/>
          <w:color w:val="000000"/>
          <w:sz w:val="26"/>
          <w:szCs w:val="26"/>
        </w:rPr>
      </w:pPr>
      <w:r w:rsidRPr="00ED4BF3">
        <w:rPr>
          <w:rFonts w:cs="Times New Roman"/>
          <w:color w:val="000000"/>
          <w:sz w:val="26"/>
          <w:szCs w:val="26"/>
        </w:rPr>
        <w:t xml:space="preserve">« Les hydrocarbures liquides ou gazeux résultent de la transformation sur </w:t>
      </w:r>
      <w:r w:rsidRPr="00ED4BF3">
        <w:rPr>
          <w:rFonts w:cs="Times New Roman"/>
          <w:b/>
          <w:color w:val="000000"/>
          <w:sz w:val="26"/>
          <w:szCs w:val="26"/>
        </w:rPr>
        <w:t>le long terme de la matière organique</w:t>
      </w:r>
      <w:r w:rsidRPr="00ED4BF3">
        <w:rPr>
          <w:rFonts w:cs="Times New Roman"/>
          <w:color w:val="000000"/>
          <w:sz w:val="26"/>
          <w:szCs w:val="26"/>
        </w:rPr>
        <w:t xml:space="preserve"> (maturation) au cours de son enfouissement dans un bassin sédimentaire par augmentation de la </w:t>
      </w:r>
      <w:r w:rsidRPr="00ED4BF3">
        <w:rPr>
          <w:rFonts w:cs="Times New Roman"/>
          <w:b/>
          <w:color w:val="000000"/>
          <w:sz w:val="26"/>
          <w:szCs w:val="26"/>
        </w:rPr>
        <w:t>température et de la pression</w:t>
      </w:r>
      <w:r w:rsidRPr="00ED4BF3">
        <w:rPr>
          <w:rFonts w:cs="Times New Roman"/>
          <w:color w:val="000000"/>
          <w:sz w:val="26"/>
          <w:szCs w:val="26"/>
        </w:rPr>
        <w:t xml:space="preserve">. Cette matière organique est généralement piégée dans des roches argileuses (roches-mères). L’évolution conduit d’abord à la formation de pétrole ou de charbon en fonction du type de matière organique (respectivement algues /plancton ou végétaux) puis progressivement avec l’augmentation de la température, le pétrole ou le charbon tendent à se transformer en gaz. Le charbon solide reste sur place, en revanche le pétrole et les gaz vont avoir tendance à s’échapper de la roche-mère sous l’effet de la pression pour être piégés plus haut dans des roches poreuses et perméables que l’on appelle des réservoirs ou poches. </w:t>
      </w:r>
      <w:r w:rsidRPr="00ED4BF3">
        <w:rPr>
          <w:rFonts w:cs="Times New Roman"/>
          <w:b/>
          <w:color w:val="000000"/>
          <w:sz w:val="26"/>
          <w:szCs w:val="26"/>
        </w:rPr>
        <w:t>Ces réservoirs de pétrole, de gaz ou mixtes constituent les ressources dites</w:t>
      </w:r>
      <w:r w:rsidRPr="00ED4BF3">
        <w:rPr>
          <w:rFonts w:cs="Times New Roman"/>
          <w:color w:val="000000"/>
          <w:sz w:val="26"/>
          <w:szCs w:val="26"/>
        </w:rPr>
        <w:t xml:space="preserve"> </w:t>
      </w:r>
      <w:r w:rsidRPr="00ED4BF3">
        <w:rPr>
          <w:rFonts w:cs="Times New Roman"/>
          <w:b/>
          <w:bCs/>
          <w:color w:val="000000"/>
          <w:sz w:val="26"/>
          <w:szCs w:val="26"/>
        </w:rPr>
        <w:t xml:space="preserve">conventionnelles </w:t>
      </w:r>
      <w:r w:rsidRPr="00ED4BF3">
        <w:rPr>
          <w:rFonts w:cs="Times New Roman"/>
          <w:color w:val="000000"/>
          <w:sz w:val="26"/>
          <w:szCs w:val="26"/>
        </w:rPr>
        <w:t>qui ont fait l’objet d’exploitation jusqu’à aujourd’hui.</w:t>
      </w:r>
    </w:p>
    <w:p w:rsidR="00ED4BF3" w:rsidRPr="00ED4BF3" w:rsidRDefault="00ED4BF3" w:rsidP="00D46A94">
      <w:pPr>
        <w:pStyle w:val="WW-Standard"/>
        <w:jc w:val="both"/>
        <w:rPr>
          <w:sz w:val="26"/>
          <w:szCs w:val="26"/>
        </w:rPr>
      </w:pPr>
    </w:p>
    <w:p w:rsidR="00D46A94" w:rsidRPr="00ED4BF3" w:rsidRDefault="00D46A94" w:rsidP="00706B62">
      <w:pPr>
        <w:pStyle w:val="WW-Standard"/>
        <w:numPr>
          <w:ilvl w:val="0"/>
          <w:numId w:val="11"/>
        </w:numPr>
        <w:jc w:val="both"/>
        <w:rPr>
          <w:rFonts w:cs="Times New Roman"/>
          <w:color w:val="000000"/>
          <w:sz w:val="26"/>
          <w:szCs w:val="26"/>
          <w:u w:val="single"/>
        </w:rPr>
      </w:pPr>
      <w:r w:rsidRPr="00ED4BF3">
        <w:rPr>
          <w:rFonts w:cs="Times New Roman"/>
          <w:color w:val="000000"/>
          <w:sz w:val="26"/>
          <w:szCs w:val="26"/>
          <w:u w:val="single"/>
        </w:rPr>
        <w:t>Hydrocarbures « non conventionnels »</w:t>
      </w:r>
    </w:p>
    <w:p w:rsidR="00D46A94" w:rsidRPr="0056244C" w:rsidRDefault="00D46A94" w:rsidP="00D46A94">
      <w:pPr>
        <w:pStyle w:val="WW-Standard"/>
        <w:jc w:val="both"/>
        <w:rPr>
          <w:rFonts w:cs="Times New Roman"/>
          <w:color w:val="000000"/>
          <w:sz w:val="26"/>
          <w:szCs w:val="26"/>
        </w:rPr>
      </w:pPr>
      <w:r w:rsidRPr="00ED4BF3">
        <w:rPr>
          <w:rFonts w:cs="Times New Roman"/>
          <w:color w:val="000000"/>
          <w:sz w:val="26"/>
          <w:szCs w:val="26"/>
        </w:rPr>
        <w:t>Dans certains cas, par manque de maturation ou en raison de son imperméabilité</w:t>
      </w:r>
      <w:r w:rsidRPr="00ED4BF3">
        <w:rPr>
          <w:rFonts w:cs="Times New Roman"/>
          <w:b/>
          <w:color w:val="000000"/>
          <w:sz w:val="26"/>
          <w:szCs w:val="26"/>
        </w:rPr>
        <w:t>, les hydrocarbures restent piégés dans la roche mère et constituent ainsi des ressources potentielles dites</w:t>
      </w:r>
      <w:r w:rsidRPr="00ED4BF3">
        <w:rPr>
          <w:rFonts w:cs="Times New Roman"/>
          <w:color w:val="000000"/>
          <w:sz w:val="26"/>
          <w:szCs w:val="26"/>
        </w:rPr>
        <w:t xml:space="preserve"> </w:t>
      </w:r>
      <w:r w:rsidRPr="00ED4BF3">
        <w:rPr>
          <w:rFonts w:cs="Times New Roman"/>
          <w:b/>
          <w:bCs/>
          <w:color w:val="000000"/>
          <w:sz w:val="26"/>
          <w:szCs w:val="26"/>
        </w:rPr>
        <w:t>non conventionnelles</w:t>
      </w:r>
      <w:r w:rsidRPr="00ED4BF3">
        <w:rPr>
          <w:rFonts w:cs="Times New Roman"/>
          <w:color w:val="000000"/>
          <w:sz w:val="26"/>
          <w:szCs w:val="26"/>
        </w:rPr>
        <w:t xml:space="preserve">. C’est le cas des "schistes bitumineux" pour lesquels la transformation en pétrole n’est pas complète par manque d’enfouissement. Dans le cas des "sables bitumineux", le pétrole a migré mais il est devenu très peu mobile (pâteux) en raison du refroidissement du réservoir qui est porté en surface par l’érosion. Dans le cas des "gaz de schistes" la roche-mère profondément enfouie (au moins 3km de profondeur) garde emprisonné le gaz en raison de son imperméabilité. C’est également le cas des "réservoirs à gaz compact" où le gaz a pu migrer vers un réservoir, mais ce dernier, en raison de son enfouissement postérieur (3-4km de profondeur), a perdu sa porosité et sa perméabilité d’origine. Enfin, dans le cas du charbon, ce dernier étant déjà naturellement très fracturé, il peut contenir de grandes quantités de gaz (6 à 7 fois plus que dans un réservoir conventionnel), en particulier lorsque la veine de charbon piège une nappe </w:t>
      </w:r>
      <w:r w:rsidRPr="0056244C">
        <w:rPr>
          <w:rFonts w:cs="Times New Roman"/>
          <w:color w:val="000000"/>
          <w:sz w:val="26"/>
          <w:szCs w:val="26"/>
        </w:rPr>
        <w:t>aquifère. » (Université Montpellier 2, 2011).</w:t>
      </w:r>
    </w:p>
    <w:p w:rsidR="0056244C" w:rsidRPr="00720EF2" w:rsidRDefault="0056244C" w:rsidP="00D46A94">
      <w:pPr>
        <w:pStyle w:val="WW-Standard"/>
        <w:jc w:val="both"/>
        <w:rPr>
          <w:rFonts w:cs="Times New Roman"/>
          <w:color w:val="000000"/>
          <w:sz w:val="28"/>
          <w:szCs w:val="26"/>
        </w:rPr>
      </w:pPr>
    </w:p>
    <w:p w:rsidR="0056244C" w:rsidRPr="0056244C" w:rsidRDefault="0056244C" w:rsidP="0056244C">
      <w:pPr>
        <w:pStyle w:val="WW-Standard"/>
        <w:numPr>
          <w:ilvl w:val="0"/>
          <w:numId w:val="12"/>
        </w:numPr>
        <w:jc w:val="both"/>
        <w:rPr>
          <w:rFonts w:cs="Times New Roman"/>
          <w:color w:val="000000"/>
          <w:sz w:val="32"/>
          <w:szCs w:val="26"/>
        </w:rPr>
      </w:pPr>
      <w:r w:rsidRPr="0056244C">
        <w:rPr>
          <w:rFonts w:cs="Times New Roman"/>
          <w:color w:val="000000"/>
          <w:sz w:val="32"/>
          <w:szCs w:val="26"/>
          <w:u w:val="single"/>
        </w:rPr>
        <w:t xml:space="preserve">Les </w:t>
      </w:r>
      <w:r>
        <w:rPr>
          <w:rFonts w:cs="Times New Roman"/>
          <w:color w:val="000000"/>
          <w:sz w:val="32"/>
          <w:szCs w:val="26"/>
          <w:u w:val="single"/>
        </w:rPr>
        <w:t>techniques</w:t>
      </w:r>
      <w:r w:rsidRPr="0056244C">
        <w:rPr>
          <w:rFonts w:cs="Times New Roman"/>
          <w:color w:val="000000"/>
          <w:sz w:val="32"/>
          <w:szCs w:val="26"/>
          <w:u w:val="single"/>
        </w:rPr>
        <w:t xml:space="preserve"> de forage sont adapté</w:t>
      </w:r>
      <w:r>
        <w:rPr>
          <w:rFonts w:cs="Times New Roman"/>
          <w:color w:val="000000"/>
          <w:sz w:val="32"/>
          <w:szCs w:val="26"/>
          <w:u w:val="single"/>
        </w:rPr>
        <w:t>e</w:t>
      </w:r>
      <w:r w:rsidRPr="0056244C">
        <w:rPr>
          <w:rFonts w:cs="Times New Roman"/>
          <w:color w:val="000000"/>
          <w:sz w:val="32"/>
          <w:szCs w:val="26"/>
          <w:u w:val="single"/>
        </w:rPr>
        <w:t>s aux types d’hydrocarbures</w:t>
      </w:r>
      <w:r w:rsidRPr="0056244C">
        <w:rPr>
          <w:rFonts w:cs="Times New Roman"/>
          <w:color w:val="000000"/>
          <w:sz w:val="32"/>
          <w:szCs w:val="26"/>
        </w:rPr>
        <w:t> :</w:t>
      </w:r>
    </w:p>
    <w:p w:rsidR="0056244C" w:rsidRPr="00ED4BF3" w:rsidRDefault="0056244C" w:rsidP="00351A0A">
      <w:pPr>
        <w:pStyle w:val="Paragraphedeliste"/>
        <w:jc w:val="both"/>
        <w:rPr>
          <w:sz w:val="26"/>
          <w:szCs w:val="26"/>
        </w:rPr>
      </w:pPr>
    </w:p>
    <w:p w:rsidR="0056244C" w:rsidRPr="0056244C" w:rsidRDefault="00A56A53" w:rsidP="0056244C">
      <w:pPr>
        <w:pStyle w:val="WW-Standard"/>
        <w:numPr>
          <w:ilvl w:val="0"/>
          <w:numId w:val="11"/>
        </w:numPr>
        <w:jc w:val="both"/>
        <w:rPr>
          <w:rFonts w:cs="Times New Roman"/>
          <w:sz w:val="26"/>
          <w:szCs w:val="26"/>
          <w:u w:val="single"/>
        </w:rPr>
      </w:pPr>
      <w:r w:rsidRPr="0056244C">
        <w:rPr>
          <w:rFonts w:cs="Times New Roman"/>
          <w:sz w:val="26"/>
          <w:szCs w:val="26"/>
          <w:u w:val="single"/>
        </w:rPr>
        <w:t xml:space="preserve">Les forages conventionnels : </w:t>
      </w:r>
    </w:p>
    <w:p w:rsidR="00A56A53" w:rsidRPr="00ED4BF3" w:rsidRDefault="0056244C" w:rsidP="0056244C">
      <w:pPr>
        <w:pStyle w:val="WW-Standard"/>
        <w:jc w:val="both"/>
        <w:rPr>
          <w:rFonts w:cs="Times New Roman"/>
          <w:sz w:val="26"/>
          <w:szCs w:val="26"/>
        </w:rPr>
      </w:pPr>
      <w:r>
        <w:rPr>
          <w:rFonts w:cs="Times New Roman"/>
          <w:sz w:val="26"/>
          <w:szCs w:val="26"/>
        </w:rPr>
        <w:t>C</w:t>
      </w:r>
      <w:r w:rsidR="00A56A53" w:rsidRPr="00ED4BF3">
        <w:rPr>
          <w:rFonts w:cs="Times New Roman"/>
          <w:sz w:val="26"/>
          <w:szCs w:val="26"/>
        </w:rPr>
        <w:t xml:space="preserve">e sont les forages verticaux employés traditionnellement pour extraire les hydrocarbures contenus dans des réservoirs ou poches. </w:t>
      </w:r>
      <w:r w:rsidR="00A56A53" w:rsidRPr="0056244C">
        <w:rPr>
          <w:rFonts w:cs="Times New Roman"/>
          <w:b/>
          <w:sz w:val="26"/>
          <w:szCs w:val="26"/>
        </w:rPr>
        <w:t>Les forages conventionnels présentent également des risques :</w:t>
      </w:r>
      <w:r w:rsidR="00A56A53" w:rsidRPr="00ED4BF3">
        <w:rPr>
          <w:rFonts w:cs="Times New Roman"/>
          <w:b/>
          <w:sz w:val="26"/>
          <w:szCs w:val="26"/>
          <w:u w:val="single"/>
        </w:rPr>
        <w:t xml:space="preserve"> </w:t>
      </w:r>
      <w:r>
        <w:rPr>
          <w:rFonts w:cs="Times New Roman"/>
          <w:sz w:val="26"/>
          <w:szCs w:val="26"/>
        </w:rPr>
        <w:t>l</w:t>
      </w:r>
      <w:r w:rsidR="00A56A53" w:rsidRPr="00ED4BF3">
        <w:rPr>
          <w:rFonts w:cs="Times New Roman"/>
          <w:sz w:val="26"/>
          <w:szCs w:val="26"/>
        </w:rPr>
        <w:t xml:space="preserve">’expérience de </w:t>
      </w:r>
      <w:proofErr w:type="spellStart"/>
      <w:r w:rsidR="00A56A53" w:rsidRPr="00ED4BF3">
        <w:rPr>
          <w:rFonts w:cs="Times New Roman"/>
          <w:sz w:val="26"/>
          <w:szCs w:val="26"/>
        </w:rPr>
        <w:t>Lantenay</w:t>
      </w:r>
      <w:proofErr w:type="spellEnd"/>
      <w:r w:rsidR="00A56A53" w:rsidRPr="00ED4BF3">
        <w:rPr>
          <w:rFonts w:cs="Times New Roman"/>
          <w:sz w:val="26"/>
          <w:szCs w:val="26"/>
        </w:rPr>
        <w:t xml:space="preserve">, site de la Chandelière sur notre permis des </w:t>
      </w:r>
      <w:proofErr w:type="spellStart"/>
      <w:r w:rsidR="00A56A53" w:rsidRPr="00ED4BF3">
        <w:rPr>
          <w:rFonts w:cs="Times New Roman"/>
          <w:sz w:val="26"/>
          <w:szCs w:val="26"/>
        </w:rPr>
        <w:t>Moussières</w:t>
      </w:r>
      <w:proofErr w:type="spellEnd"/>
      <w:r w:rsidR="00A56A53" w:rsidRPr="00ED4BF3">
        <w:rPr>
          <w:rFonts w:cs="Times New Roman"/>
          <w:sz w:val="26"/>
          <w:szCs w:val="26"/>
        </w:rPr>
        <w:t xml:space="preserve"> nous pousse à être circonspects en matière de forage. En 1989, lors des forages réalisés par ESSOREP, il s’agissait bien d’un forage conventionnel vertical qui a pollué la source, pollution toujours en cours 23 ans plus tard. Mr Marc </w:t>
      </w:r>
      <w:proofErr w:type="spellStart"/>
      <w:r w:rsidR="00A56A53" w:rsidRPr="00ED4BF3">
        <w:rPr>
          <w:rFonts w:cs="Times New Roman"/>
          <w:sz w:val="26"/>
          <w:szCs w:val="26"/>
        </w:rPr>
        <w:t>Feugère</w:t>
      </w:r>
      <w:proofErr w:type="spellEnd"/>
      <w:r w:rsidR="00A56A53" w:rsidRPr="00ED4BF3">
        <w:rPr>
          <w:rFonts w:cs="Times New Roman"/>
          <w:sz w:val="26"/>
          <w:szCs w:val="26"/>
        </w:rPr>
        <w:t xml:space="preserve"> de </w:t>
      </w:r>
      <w:proofErr w:type="spellStart"/>
      <w:r w:rsidR="00A56A53" w:rsidRPr="00ED4BF3">
        <w:rPr>
          <w:rFonts w:cs="Times New Roman"/>
          <w:sz w:val="26"/>
          <w:szCs w:val="26"/>
        </w:rPr>
        <w:t>Celtic</w:t>
      </w:r>
      <w:proofErr w:type="spellEnd"/>
      <w:r w:rsidR="00A56A53" w:rsidRPr="00ED4BF3">
        <w:rPr>
          <w:rFonts w:cs="Times New Roman"/>
          <w:sz w:val="26"/>
          <w:szCs w:val="26"/>
        </w:rPr>
        <w:t xml:space="preserve"> </w:t>
      </w:r>
      <w:proofErr w:type="spellStart"/>
      <w:r w:rsidR="00A56A53" w:rsidRPr="00ED4BF3">
        <w:rPr>
          <w:rFonts w:cs="Times New Roman"/>
          <w:sz w:val="26"/>
          <w:szCs w:val="26"/>
        </w:rPr>
        <w:t>Petroleum</w:t>
      </w:r>
      <w:proofErr w:type="spellEnd"/>
      <w:r w:rsidR="00A56A53" w:rsidRPr="00ED4BF3">
        <w:rPr>
          <w:rFonts w:cs="Times New Roman"/>
          <w:sz w:val="26"/>
          <w:szCs w:val="26"/>
        </w:rPr>
        <w:t xml:space="preserve">  (voir article le Progrès du 5 mai 2012) occulte cet incident fâcheux.</w:t>
      </w:r>
    </w:p>
    <w:p w:rsidR="00A95FCF" w:rsidRDefault="00A95FCF" w:rsidP="00351A0A">
      <w:pPr>
        <w:pStyle w:val="WW-Standard"/>
        <w:jc w:val="both"/>
        <w:rPr>
          <w:sz w:val="26"/>
          <w:szCs w:val="26"/>
        </w:rPr>
      </w:pPr>
    </w:p>
    <w:p w:rsidR="0056244C" w:rsidRPr="0056244C" w:rsidRDefault="00A56A53" w:rsidP="0056244C">
      <w:pPr>
        <w:pStyle w:val="WW-Standard"/>
        <w:numPr>
          <w:ilvl w:val="0"/>
          <w:numId w:val="11"/>
        </w:numPr>
        <w:jc w:val="both"/>
        <w:rPr>
          <w:rFonts w:cs="Times New Roman"/>
          <w:sz w:val="26"/>
          <w:szCs w:val="26"/>
        </w:rPr>
      </w:pPr>
      <w:r w:rsidRPr="0056244C">
        <w:rPr>
          <w:rFonts w:cs="Times New Roman"/>
          <w:color w:val="000000"/>
          <w:sz w:val="26"/>
          <w:szCs w:val="26"/>
          <w:u w:val="single"/>
        </w:rPr>
        <w:t>Les techniques de fracturation hydraulique</w:t>
      </w:r>
      <w:r w:rsidRPr="0056244C">
        <w:rPr>
          <w:rFonts w:cs="Times New Roman"/>
          <w:color w:val="000000"/>
          <w:sz w:val="26"/>
          <w:szCs w:val="26"/>
        </w:rPr>
        <w:t> :</w:t>
      </w:r>
      <w:r w:rsidRPr="0056244C">
        <w:rPr>
          <w:rFonts w:cs="Times New Roman"/>
          <w:sz w:val="26"/>
          <w:szCs w:val="26"/>
          <w:u w:val="single"/>
        </w:rPr>
        <w:t xml:space="preserve"> </w:t>
      </w:r>
    </w:p>
    <w:p w:rsidR="00A56A53" w:rsidRPr="00ED4BF3" w:rsidRDefault="0056244C" w:rsidP="0056244C">
      <w:pPr>
        <w:pStyle w:val="WW-Standard"/>
        <w:jc w:val="both"/>
        <w:rPr>
          <w:rFonts w:cs="Times New Roman"/>
          <w:sz w:val="26"/>
          <w:szCs w:val="26"/>
        </w:rPr>
      </w:pPr>
      <w:r>
        <w:rPr>
          <w:rFonts w:cs="Times New Roman"/>
          <w:sz w:val="26"/>
          <w:szCs w:val="26"/>
        </w:rPr>
        <w:t>Pour aller chercher l</w:t>
      </w:r>
      <w:r w:rsidR="00A56A53" w:rsidRPr="00ED4BF3">
        <w:rPr>
          <w:rFonts w:cs="Times New Roman"/>
          <w:sz w:val="26"/>
          <w:szCs w:val="26"/>
        </w:rPr>
        <w:t xml:space="preserve">e gaz piégé dans la roche, les exploitants réalisent des forages verticaux puis horizontaux afin de réaliser une fracturation hydraulique des roches et libérer le gaz retenu dans les roches qui remontera vers la surface. A partir de chaque forage vertical 8 galeries horizontales peuvent être creusées, atteignant chacune jusqu’à 8 km. </w:t>
      </w:r>
    </w:p>
    <w:p w:rsidR="00A56A53" w:rsidRPr="00ED4BF3" w:rsidRDefault="00A56A53" w:rsidP="00351A0A">
      <w:pPr>
        <w:pStyle w:val="WW-Standard"/>
        <w:jc w:val="both"/>
        <w:rPr>
          <w:rFonts w:cs="Times New Roman"/>
          <w:sz w:val="26"/>
          <w:szCs w:val="26"/>
        </w:rPr>
      </w:pPr>
      <w:r w:rsidRPr="00ED4BF3">
        <w:rPr>
          <w:rFonts w:cs="Times New Roman"/>
          <w:sz w:val="26"/>
          <w:szCs w:val="26"/>
        </w:rPr>
        <w:t xml:space="preserve">La fracturation hydraulique permet d’ouvrir les fissures et fractures naturellement existantes, mais </w:t>
      </w:r>
      <w:r w:rsidRPr="00ED4BF3">
        <w:rPr>
          <w:rFonts w:cs="Times New Roman"/>
          <w:sz w:val="26"/>
          <w:szCs w:val="26"/>
        </w:rPr>
        <w:lastRenderedPageBreak/>
        <w:t>aussi de maintenir les fissures suffisamment ouvertes pour que le gaz puisse s’échapper. La fracturation hydraulique est réalisée avec de l’eau sous pression (entre 10 000 et 30 000 m</w:t>
      </w:r>
      <w:r w:rsidRPr="0056244C">
        <w:rPr>
          <w:rFonts w:cs="Times New Roman"/>
          <w:sz w:val="26"/>
          <w:szCs w:val="26"/>
          <w:vertAlign w:val="superscript"/>
        </w:rPr>
        <w:t>3</w:t>
      </w:r>
      <w:r w:rsidRPr="00ED4BF3">
        <w:rPr>
          <w:rFonts w:cs="Times New Roman"/>
          <w:sz w:val="26"/>
          <w:szCs w:val="26"/>
        </w:rPr>
        <w:t xml:space="preserve"> par puits, soit la consommatio</w:t>
      </w:r>
      <w:r w:rsidR="0056244C">
        <w:rPr>
          <w:rFonts w:cs="Times New Roman"/>
          <w:sz w:val="26"/>
          <w:szCs w:val="26"/>
        </w:rPr>
        <w:t xml:space="preserve">n d’une ville de plus de 3000 habitants pendant 1 </w:t>
      </w:r>
      <w:r w:rsidRPr="00ED4BF3">
        <w:rPr>
          <w:rFonts w:cs="Times New Roman"/>
          <w:sz w:val="26"/>
          <w:szCs w:val="26"/>
        </w:rPr>
        <w:t xml:space="preserve">mois), du sable et de nombreux produits chimiques dangereux pour l’environnement et la santé humaine. La composition des cocktails chimiques est gardée secrète par chaque société. Cependant, il est établi que les liquides de fracturation peuvent contenir jusqu’à 1000 produits (agents de soutènement, réducteurs de friction, surfactants, gélifiants, inhibiteurs de corrosion, antimousse…) dont certains sont cancérogènes (benzène, formaldéhyde, naphtalène…), neurotoxiques (aluminium, hexane, acrylamide, xylène…), ou toxiques pour la reproduction (acide borique, toluène). </w:t>
      </w:r>
    </w:p>
    <w:p w:rsidR="00A56A53" w:rsidRPr="00ED4BF3" w:rsidRDefault="00A56A53" w:rsidP="00351A0A">
      <w:pPr>
        <w:pStyle w:val="WW-Standard"/>
        <w:jc w:val="both"/>
        <w:rPr>
          <w:sz w:val="26"/>
          <w:szCs w:val="26"/>
        </w:rPr>
      </w:pPr>
    </w:p>
    <w:p w:rsidR="00A56A53" w:rsidRPr="00ED4BF3" w:rsidRDefault="00A56A53" w:rsidP="00351A0A">
      <w:pPr>
        <w:pStyle w:val="WW-Standard"/>
        <w:jc w:val="both"/>
        <w:rPr>
          <w:rFonts w:cs="Times New Roman"/>
          <w:sz w:val="26"/>
          <w:szCs w:val="26"/>
        </w:rPr>
      </w:pPr>
      <w:r w:rsidRPr="00ED4BF3">
        <w:rPr>
          <w:rFonts w:cs="Times New Roman"/>
          <w:sz w:val="26"/>
          <w:szCs w:val="26"/>
        </w:rPr>
        <w:t xml:space="preserve">Les puits peuvent être </w:t>
      </w:r>
      <w:proofErr w:type="spellStart"/>
      <w:r w:rsidRPr="00ED4BF3">
        <w:rPr>
          <w:rFonts w:cs="Times New Roman"/>
          <w:sz w:val="26"/>
          <w:szCs w:val="26"/>
        </w:rPr>
        <w:t>hy</w:t>
      </w:r>
      <w:r w:rsidR="0056244C">
        <w:rPr>
          <w:rFonts w:cs="Times New Roman"/>
          <w:sz w:val="26"/>
          <w:szCs w:val="26"/>
        </w:rPr>
        <w:t>drofracturés</w:t>
      </w:r>
      <w:proofErr w:type="spellEnd"/>
      <w:r w:rsidR="0056244C">
        <w:rPr>
          <w:rFonts w:cs="Times New Roman"/>
          <w:sz w:val="26"/>
          <w:szCs w:val="26"/>
        </w:rPr>
        <w:t xml:space="preserve"> jusqu’à 18 fois !</w:t>
      </w:r>
      <w:r w:rsidRPr="00ED4BF3">
        <w:rPr>
          <w:rFonts w:cs="Times New Roman"/>
          <w:sz w:val="26"/>
          <w:szCs w:val="26"/>
        </w:rPr>
        <w:t xml:space="preserve"> La consommation d’eau peut ainsi atteindre 540 000 m</w:t>
      </w:r>
      <w:r w:rsidRPr="0056244C">
        <w:rPr>
          <w:rFonts w:cs="Times New Roman"/>
          <w:sz w:val="26"/>
          <w:szCs w:val="26"/>
          <w:vertAlign w:val="superscript"/>
        </w:rPr>
        <w:t>3</w:t>
      </w:r>
      <w:r w:rsidRPr="00ED4BF3">
        <w:rPr>
          <w:rFonts w:cs="Times New Roman"/>
          <w:sz w:val="26"/>
          <w:szCs w:val="26"/>
        </w:rPr>
        <w:t> par puits!</w:t>
      </w:r>
    </w:p>
    <w:p w:rsidR="00A56A53" w:rsidRDefault="00A56A53" w:rsidP="00351A0A">
      <w:pPr>
        <w:pStyle w:val="WW-Standard"/>
        <w:jc w:val="both"/>
        <w:rPr>
          <w:rFonts w:cs="Times New Roman"/>
          <w:sz w:val="26"/>
          <w:szCs w:val="26"/>
        </w:rPr>
      </w:pPr>
      <w:r w:rsidRPr="00ED4BF3">
        <w:rPr>
          <w:rFonts w:cs="Times New Roman"/>
          <w:sz w:val="26"/>
          <w:szCs w:val="26"/>
        </w:rPr>
        <w:t>Une partie de ce liquide de fracturation (25 à 50 %) remonte à la surface par pompage et doit être stockée dans des bassins avant d’être traitée. L’autre partie reste dans le sous-sol. Outre la nécessité de dépolluer cette eau, le risque de pollution des eaux souterraines et de surface réside dans le fait que les puits ne peuvent pas être garantis toujours totalement étanches et qu’une partie du liquide de reflux est susceptible de fuir dans les aquifères lorsqu’il remonte à la surface.  Ce liquide de reflux contient non seulement les produits injectés (ou leurs substances de dégradation) mais aussi des éléments libérés lors de la fracturation comme les métaux lourds (plomb, mercure, arsenic…) ou des émanations gazeuses, et les radionucléides (uranium, radium).</w:t>
      </w:r>
    </w:p>
    <w:p w:rsidR="00A95FCF" w:rsidRDefault="00720EF2" w:rsidP="00351A0A">
      <w:pPr>
        <w:pStyle w:val="WW-Standard"/>
        <w:jc w:val="both"/>
        <w:rPr>
          <w:rFonts w:cs="Times New Roman"/>
          <w:sz w:val="26"/>
          <w:szCs w:val="26"/>
        </w:rPr>
      </w:pPr>
      <w:r>
        <w:rPr>
          <w:rFonts w:cs="Times New Roman"/>
          <w:noProof/>
          <w:sz w:val="26"/>
          <w:szCs w:val="26"/>
          <w:lang w:eastAsia="fr-FR" w:bidi="ar-SA"/>
        </w:rPr>
        <w:drawing>
          <wp:anchor distT="0" distB="0" distL="0" distR="0" simplePos="0" relativeHeight="251659264" behindDoc="0" locked="0" layoutInCell="1" allowOverlap="1">
            <wp:simplePos x="0" y="0"/>
            <wp:positionH relativeFrom="character">
              <wp:posOffset>514350</wp:posOffset>
            </wp:positionH>
            <wp:positionV relativeFrom="line">
              <wp:posOffset>42545</wp:posOffset>
            </wp:positionV>
            <wp:extent cx="5619750" cy="3438525"/>
            <wp:effectExtent l="19050" t="0" r="0" b="0"/>
            <wp:wrapSquare wrapText="larges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3438525"/>
                    </a:xfrm>
                    <a:prstGeom prst="rect">
                      <a:avLst/>
                    </a:prstGeom>
                    <a:solidFill>
                      <a:srgbClr val="FFFFFF"/>
                    </a:solidFill>
                    <a:ln>
                      <a:noFill/>
                    </a:ln>
                  </pic:spPr>
                </pic:pic>
              </a:graphicData>
            </a:graphic>
          </wp:anchor>
        </w:drawing>
      </w:r>
    </w:p>
    <w:p w:rsidR="00720EF2" w:rsidRDefault="00720EF2" w:rsidP="00720EF2">
      <w:pPr>
        <w:pStyle w:val="WW-Standard"/>
        <w:ind w:left="1068"/>
        <w:jc w:val="both"/>
        <w:rPr>
          <w:rFonts w:cs="Times New Roman"/>
          <w:color w:val="000000"/>
          <w:sz w:val="32"/>
          <w:szCs w:val="26"/>
        </w:rPr>
      </w:pPr>
    </w:p>
    <w:p w:rsidR="00720EF2" w:rsidRDefault="00720EF2" w:rsidP="00720EF2">
      <w:pPr>
        <w:pStyle w:val="WW-Standard"/>
        <w:ind w:left="1068"/>
        <w:jc w:val="both"/>
        <w:rPr>
          <w:rFonts w:cs="Times New Roman"/>
          <w:color w:val="000000"/>
          <w:sz w:val="32"/>
          <w:szCs w:val="26"/>
        </w:rPr>
      </w:pPr>
    </w:p>
    <w:p w:rsidR="00720EF2" w:rsidRDefault="00720EF2" w:rsidP="00720EF2">
      <w:pPr>
        <w:pStyle w:val="WW-Standard"/>
        <w:ind w:left="1068"/>
        <w:jc w:val="both"/>
        <w:rPr>
          <w:rFonts w:cs="Times New Roman"/>
          <w:color w:val="000000"/>
          <w:sz w:val="32"/>
          <w:szCs w:val="26"/>
        </w:rPr>
      </w:pPr>
    </w:p>
    <w:p w:rsidR="00720EF2" w:rsidRDefault="00720EF2" w:rsidP="00720EF2">
      <w:pPr>
        <w:pStyle w:val="WW-Standard"/>
        <w:ind w:left="1068"/>
        <w:jc w:val="both"/>
        <w:rPr>
          <w:rFonts w:cs="Times New Roman"/>
          <w:color w:val="000000"/>
          <w:sz w:val="32"/>
          <w:szCs w:val="26"/>
        </w:rPr>
      </w:pPr>
    </w:p>
    <w:p w:rsidR="00720EF2" w:rsidRDefault="00720EF2" w:rsidP="00720EF2">
      <w:pPr>
        <w:pStyle w:val="WW-Standard"/>
        <w:ind w:left="1068"/>
        <w:jc w:val="both"/>
        <w:rPr>
          <w:rFonts w:cs="Times New Roman"/>
          <w:color w:val="000000"/>
          <w:sz w:val="32"/>
          <w:szCs w:val="26"/>
        </w:rPr>
      </w:pPr>
    </w:p>
    <w:p w:rsidR="00720EF2" w:rsidRDefault="00720EF2" w:rsidP="00720EF2">
      <w:pPr>
        <w:pStyle w:val="WW-Standard"/>
        <w:ind w:left="1068"/>
        <w:jc w:val="both"/>
        <w:rPr>
          <w:rFonts w:cs="Times New Roman"/>
          <w:color w:val="000000"/>
          <w:sz w:val="32"/>
          <w:szCs w:val="26"/>
        </w:rPr>
      </w:pPr>
    </w:p>
    <w:p w:rsidR="00720EF2" w:rsidRDefault="00720EF2" w:rsidP="00720EF2">
      <w:pPr>
        <w:pStyle w:val="WW-Standard"/>
        <w:ind w:left="1068"/>
        <w:jc w:val="both"/>
        <w:rPr>
          <w:rFonts w:cs="Times New Roman"/>
          <w:color w:val="000000"/>
          <w:sz w:val="32"/>
          <w:szCs w:val="26"/>
        </w:rPr>
      </w:pPr>
    </w:p>
    <w:p w:rsidR="00720EF2" w:rsidRDefault="00720EF2" w:rsidP="00720EF2">
      <w:pPr>
        <w:pStyle w:val="WW-Standard"/>
        <w:ind w:left="1068"/>
        <w:jc w:val="both"/>
        <w:rPr>
          <w:rFonts w:cs="Times New Roman"/>
          <w:color w:val="000000"/>
          <w:sz w:val="32"/>
          <w:szCs w:val="26"/>
        </w:rPr>
      </w:pPr>
    </w:p>
    <w:p w:rsidR="00720EF2" w:rsidRDefault="00720EF2" w:rsidP="00720EF2">
      <w:pPr>
        <w:pStyle w:val="WW-Standard"/>
        <w:ind w:left="1068"/>
        <w:jc w:val="both"/>
        <w:rPr>
          <w:rFonts w:cs="Times New Roman"/>
          <w:color w:val="000000"/>
          <w:sz w:val="32"/>
          <w:szCs w:val="26"/>
        </w:rPr>
      </w:pPr>
    </w:p>
    <w:p w:rsidR="00720EF2" w:rsidRDefault="00720EF2" w:rsidP="00720EF2">
      <w:pPr>
        <w:pStyle w:val="WW-Standard"/>
        <w:ind w:left="1068"/>
        <w:jc w:val="both"/>
        <w:rPr>
          <w:rFonts w:cs="Times New Roman"/>
          <w:color w:val="000000"/>
          <w:sz w:val="32"/>
          <w:szCs w:val="26"/>
        </w:rPr>
      </w:pPr>
    </w:p>
    <w:p w:rsidR="00720EF2" w:rsidRDefault="00720EF2" w:rsidP="00720EF2">
      <w:pPr>
        <w:pStyle w:val="WW-Standard"/>
        <w:ind w:left="1068"/>
        <w:jc w:val="both"/>
        <w:rPr>
          <w:rFonts w:cs="Times New Roman"/>
          <w:color w:val="000000"/>
          <w:sz w:val="32"/>
          <w:szCs w:val="26"/>
        </w:rPr>
      </w:pPr>
    </w:p>
    <w:p w:rsidR="00720EF2" w:rsidRDefault="00720EF2" w:rsidP="00720EF2">
      <w:pPr>
        <w:pStyle w:val="WW-Standard"/>
        <w:ind w:left="1068"/>
        <w:jc w:val="both"/>
        <w:rPr>
          <w:rFonts w:cs="Times New Roman"/>
          <w:color w:val="000000"/>
          <w:sz w:val="32"/>
          <w:szCs w:val="26"/>
        </w:rPr>
      </w:pPr>
    </w:p>
    <w:p w:rsidR="00720EF2" w:rsidRDefault="00720EF2" w:rsidP="00720EF2">
      <w:pPr>
        <w:pStyle w:val="WW-Standard"/>
        <w:ind w:left="1068"/>
        <w:jc w:val="both"/>
        <w:rPr>
          <w:rFonts w:cs="Times New Roman"/>
          <w:color w:val="000000"/>
          <w:sz w:val="32"/>
          <w:szCs w:val="26"/>
        </w:rPr>
      </w:pPr>
    </w:p>
    <w:p w:rsidR="00720EF2" w:rsidRDefault="00720EF2" w:rsidP="00720EF2">
      <w:pPr>
        <w:pStyle w:val="WW-Standard"/>
        <w:ind w:left="1068"/>
        <w:jc w:val="both"/>
        <w:rPr>
          <w:rFonts w:cs="Times New Roman"/>
          <w:color w:val="000000"/>
          <w:sz w:val="32"/>
          <w:szCs w:val="26"/>
        </w:rPr>
      </w:pPr>
    </w:p>
    <w:p w:rsidR="00720EF2" w:rsidRDefault="00720EF2" w:rsidP="00720EF2">
      <w:pPr>
        <w:pStyle w:val="WW-Standard"/>
        <w:ind w:left="1068"/>
        <w:jc w:val="both"/>
        <w:rPr>
          <w:rFonts w:cs="Times New Roman"/>
          <w:color w:val="000000"/>
          <w:sz w:val="32"/>
          <w:szCs w:val="26"/>
        </w:rPr>
      </w:pPr>
    </w:p>
    <w:p w:rsidR="00A95FCF" w:rsidRPr="00720EF2" w:rsidRDefault="00A95FCF" w:rsidP="00720EF2">
      <w:pPr>
        <w:pStyle w:val="WW-Standard"/>
        <w:numPr>
          <w:ilvl w:val="0"/>
          <w:numId w:val="12"/>
        </w:numPr>
        <w:jc w:val="both"/>
        <w:rPr>
          <w:rFonts w:cs="Times New Roman"/>
          <w:color w:val="000000"/>
          <w:sz w:val="32"/>
          <w:szCs w:val="26"/>
        </w:rPr>
      </w:pPr>
      <w:r w:rsidRPr="00720EF2">
        <w:rPr>
          <w:rFonts w:cs="Times New Roman"/>
          <w:color w:val="000000"/>
          <w:sz w:val="32"/>
          <w:szCs w:val="26"/>
          <w:u w:val="single"/>
        </w:rPr>
        <w:t>Les autres techniques d’extraction des ressources non conventionnelles (</w:t>
      </w:r>
      <w:proofErr w:type="spellStart"/>
      <w:r w:rsidRPr="00720EF2">
        <w:rPr>
          <w:rFonts w:cs="Times New Roman"/>
          <w:color w:val="000000"/>
          <w:sz w:val="32"/>
          <w:szCs w:val="26"/>
          <w:u w:val="single"/>
        </w:rPr>
        <w:t>tight</w:t>
      </w:r>
      <w:proofErr w:type="spellEnd"/>
      <w:r w:rsidRPr="00720EF2">
        <w:rPr>
          <w:rFonts w:cs="Times New Roman"/>
          <w:color w:val="000000"/>
          <w:sz w:val="32"/>
          <w:szCs w:val="26"/>
          <w:u w:val="single"/>
        </w:rPr>
        <w:t xml:space="preserve"> </w:t>
      </w:r>
      <w:proofErr w:type="spellStart"/>
      <w:r w:rsidRPr="00720EF2">
        <w:rPr>
          <w:rFonts w:cs="Times New Roman"/>
          <w:color w:val="000000"/>
          <w:sz w:val="32"/>
          <w:szCs w:val="26"/>
          <w:u w:val="single"/>
        </w:rPr>
        <w:t>gas</w:t>
      </w:r>
      <w:proofErr w:type="spellEnd"/>
      <w:r w:rsidRPr="00720EF2">
        <w:rPr>
          <w:rFonts w:cs="Times New Roman"/>
          <w:color w:val="000000"/>
          <w:sz w:val="32"/>
          <w:szCs w:val="26"/>
          <w:u w:val="single"/>
        </w:rPr>
        <w:t>)</w:t>
      </w:r>
      <w:r w:rsidRPr="00720EF2">
        <w:rPr>
          <w:rFonts w:cs="Times New Roman"/>
          <w:color w:val="000000"/>
          <w:sz w:val="32"/>
          <w:szCs w:val="26"/>
        </w:rPr>
        <w:t> :</w:t>
      </w:r>
    </w:p>
    <w:p w:rsidR="00A56A53" w:rsidRPr="00ED4BF3" w:rsidRDefault="00A56A53" w:rsidP="00351A0A">
      <w:pPr>
        <w:pStyle w:val="WW-Standard"/>
        <w:jc w:val="both"/>
        <w:rPr>
          <w:rFonts w:cs="Times New Roman"/>
          <w:color w:val="000000"/>
          <w:sz w:val="26"/>
          <w:szCs w:val="26"/>
        </w:rPr>
      </w:pPr>
      <w:r w:rsidRPr="00ED4BF3">
        <w:rPr>
          <w:rFonts w:cs="Times New Roman"/>
          <w:color w:val="000000"/>
          <w:sz w:val="26"/>
          <w:szCs w:val="26"/>
        </w:rPr>
        <w:t>« Dans le cas des "schistes bitumineux" il faut chauffer la roche-mère pour accélérer le processus de maturation et extraire l’huile en fabricant un "radiateur géologique". Ce processus de chauffage est également utilisé dans le cas des "sables bitumineux". Dans le cas des "réservoirs à gaz compact", comme pour les "gaz de schistes"</w:t>
      </w:r>
      <w:r w:rsidRPr="00ED4BF3">
        <w:rPr>
          <w:rFonts w:cs="Times New Roman"/>
          <w:color w:val="FF0000"/>
          <w:sz w:val="26"/>
          <w:szCs w:val="26"/>
        </w:rPr>
        <w:t xml:space="preserve">, </w:t>
      </w:r>
      <w:r w:rsidRPr="00ED4BF3">
        <w:rPr>
          <w:rFonts w:cs="Times New Roman"/>
          <w:color w:val="000000"/>
          <w:sz w:val="26"/>
          <w:szCs w:val="26"/>
        </w:rPr>
        <w:t>la méthode d’extraction consiste à fracturer artificiellement la roche-mère pour libérer le gaz. Enfin pour les "gaz de charbon" la méthode consiste à pomper l’eau de la nappe aquifère contenue dans la veine de charbon pour amorcer l’expulsion du gaz. Ces techniques sont encore expérimentales et leur mise en œuvre est variable en fonction des spécificités de chaque gisement. » (Université de Montpellier 2, 2011)</w:t>
      </w:r>
    </w:p>
    <w:p w:rsidR="00A56A53" w:rsidRDefault="00A56A53" w:rsidP="00A56A53">
      <w:pPr>
        <w:pStyle w:val="WW-Standard"/>
      </w:pPr>
    </w:p>
    <w:p w:rsidR="00720EF2" w:rsidRDefault="00720EF2" w:rsidP="00A56A53">
      <w:pPr>
        <w:pStyle w:val="WW-Standard"/>
      </w:pPr>
    </w:p>
    <w:p w:rsidR="00A95FCF" w:rsidRDefault="00A95FCF" w:rsidP="00A95FCF">
      <w:pPr>
        <w:rPr>
          <w:rFonts w:ascii="Californian FB" w:hAnsi="Californian FB"/>
          <w:b/>
          <w:sz w:val="40"/>
          <w:u w:val="single"/>
        </w:rPr>
      </w:pPr>
      <w:r>
        <w:rPr>
          <w:rFonts w:ascii="Californian FB" w:hAnsi="Californian FB"/>
          <w:b/>
          <w:sz w:val="40"/>
          <w:u w:val="single"/>
        </w:rPr>
        <w:t>L’exploitation des gaz et huiles de schiste génère de nombreux impacts</w:t>
      </w:r>
    </w:p>
    <w:p w:rsidR="00720EF2" w:rsidRPr="00720EF2" w:rsidRDefault="00720EF2" w:rsidP="00A95FCF">
      <w:pPr>
        <w:rPr>
          <w:rFonts w:ascii="Californian FB" w:hAnsi="Californian FB"/>
          <w:b/>
          <w:sz w:val="12"/>
          <w:u w:val="single"/>
        </w:rPr>
      </w:pPr>
    </w:p>
    <w:p w:rsidR="00A95FCF" w:rsidRPr="0056244C" w:rsidRDefault="00A95FCF" w:rsidP="00A95FCF">
      <w:pPr>
        <w:pStyle w:val="WW-Standard"/>
        <w:numPr>
          <w:ilvl w:val="0"/>
          <w:numId w:val="12"/>
        </w:numPr>
        <w:jc w:val="both"/>
        <w:rPr>
          <w:rFonts w:cs="Times New Roman"/>
          <w:color w:val="000000"/>
          <w:sz w:val="32"/>
          <w:szCs w:val="26"/>
        </w:rPr>
      </w:pPr>
      <w:r>
        <w:rPr>
          <w:rFonts w:cs="Times New Roman"/>
          <w:color w:val="000000"/>
          <w:sz w:val="32"/>
          <w:szCs w:val="26"/>
          <w:u w:val="single"/>
        </w:rPr>
        <w:t>Pollution des aquifères</w:t>
      </w:r>
      <w:r w:rsidRPr="0056244C">
        <w:rPr>
          <w:rFonts w:cs="Times New Roman"/>
          <w:color w:val="000000"/>
          <w:sz w:val="32"/>
          <w:szCs w:val="26"/>
        </w:rPr>
        <w:t> :</w:t>
      </w:r>
    </w:p>
    <w:p w:rsidR="00A56A53" w:rsidRDefault="00A56A53" w:rsidP="00A95FCF">
      <w:pPr>
        <w:jc w:val="both"/>
        <w:rPr>
          <w:rFonts w:ascii="Times New Roman" w:hAnsi="Times New Roman"/>
          <w:sz w:val="26"/>
          <w:szCs w:val="26"/>
        </w:rPr>
      </w:pPr>
      <w:r w:rsidRPr="00A95FCF">
        <w:rPr>
          <w:rFonts w:ascii="Times New Roman" w:hAnsi="Times New Roman"/>
          <w:sz w:val="26"/>
          <w:szCs w:val="26"/>
        </w:rPr>
        <w:t xml:space="preserve">60% des produits chimiques injectés ne sont pas récupérés et sont source de </w:t>
      </w:r>
      <w:r w:rsidRPr="00A95FCF">
        <w:rPr>
          <w:rFonts w:ascii="Times New Roman" w:hAnsi="Times New Roman"/>
          <w:b/>
          <w:sz w:val="26"/>
          <w:szCs w:val="26"/>
          <w:u w:val="single"/>
        </w:rPr>
        <w:t>pollution du sous-sol, du sol, du réseau aquifère, et même, de l’air</w:t>
      </w:r>
      <w:r w:rsidRPr="00A95FCF">
        <w:rPr>
          <w:rFonts w:ascii="Times New Roman" w:hAnsi="Times New Roman"/>
          <w:sz w:val="26"/>
          <w:szCs w:val="26"/>
        </w:rPr>
        <w:t xml:space="preserve"> lorsqu’il y a des rejets de gaz par des failles, fissures...  Les ressources d’eau potable situées à 1 km ou moins d’un forage « non conventionnel » peuvent contenir en moyenne 19.2 mg de méthane/litre, soit 17 fois plus que dans l’eau éloignée des puits d’extraction de gaz de roche-mère. Les conséquences d’une consommation d’eau contenant du méthane ne sont pas connues officiellement. Dans son bilan toxicologique et chimique concernant  l’exploration et l’exploitation des huiles et gaz de schiste ou hydrocarbures de roche-mère par fracturation hydraulique, André Picot de l’Association Toxicologie Chimie de Paris indique que le méthane, comme l’éthane, sont asphyxiants.</w:t>
      </w:r>
    </w:p>
    <w:p w:rsidR="009D095F" w:rsidRPr="0056244C" w:rsidRDefault="009D095F" w:rsidP="009D095F">
      <w:pPr>
        <w:pStyle w:val="WW-Standard"/>
        <w:numPr>
          <w:ilvl w:val="0"/>
          <w:numId w:val="12"/>
        </w:numPr>
        <w:jc w:val="both"/>
        <w:rPr>
          <w:rFonts w:cs="Times New Roman"/>
          <w:color w:val="000000"/>
          <w:sz w:val="32"/>
          <w:szCs w:val="26"/>
        </w:rPr>
      </w:pPr>
      <w:r>
        <w:rPr>
          <w:rFonts w:cs="Times New Roman"/>
          <w:color w:val="000000"/>
          <w:sz w:val="32"/>
          <w:szCs w:val="26"/>
          <w:u w:val="single"/>
        </w:rPr>
        <w:t>Danger sur les ressources d’eau douce</w:t>
      </w:r>
      <w:r w:rsidRPr="0056244C">
        <w:rPr>
          <w:rFonts w:cs="Times New Roman"/>
          <w:color w:val="000000"/>
          <w:sz w:val="32"/>
          <w:szCs w:val="26"/>
        </w:rPr>
        <w:t> :</w:t>
      </w:r>
    </w:p>
    <w:p w:rsidR="00A56A53" w:rsidRDefault="009D095F" w:rsidP="009D095F">
      <w:pPr>
        <w:jc w:val="both"/>
        <w:rPr>
          <w:rFonts w:ascii="Times New Roman" w:hAnsi="Times New Roman"/>
          <w:sz w:val="26"/>
          <w:szCs w:val="26"/>
        </w:rPr>
      </w:pPr>
      <w:r>
        <w:rPr>
          <w:rFonts w:ascii="Times New Roman" w:hAnsi="Times New Roman"/>
          <w:sz w:val="26"/>
          <w:szCs w:val="26"/>
        </w:rPr>
        <w:t>L</w:t>
      </w:r>
      <w:r w:rsidR="00A56A53" w:rsidRPr="009D095F">
        <w:rPr>
          <w:rFonts w:ascii="Times New Roman" w:hAnsi="Times New Roman"/>
          <w:sz w:val="26"/>
          <w:szCs w:val="26"/>
        </w:rPr>
        <w:t>es quantités d’eau astronomiques requises pour les forages mettent en péril les réserves déjà menacées de pénurie. Allons-nous vers un développement des zones désertiques ?</w:t>
      </w:r>
    </w:p>
    <w:p w:rsidR="009D095F" w:rsidRPr="0056244C" w:rsidRDefault="009D095F" w:rsidP="009D095F">
      <w:pPr>
        <w:pStyle w:val="WW-Standard"/>
        <w:numPr>
          <w:ilvl w:val="0"/>
          <w:numId w:val="12"/>
        </w:numPr>
        <w:jc w:val="both"/>
        <w:rPr>
          <w:rFonts w:cs="Times New Roman"/>
          <w:color w:val="000000"/>
          <w:sz w:val="32"/>
          <w:szCs w:val="26"/>
        </w:rPr>
      </w:pPr>
      <w:r>
        <w:rPr>
          <w:rFonts w:cs="Times New Roman"/>
          <w:color w:val="000000"/>
          <w:sz w:val="32"/>
          <w:szCs w:val="26"/>
          <w:u w:val="single"/>
        </w:rPr>
        <w:t>Risques d’explosions et d’incendies</w:t>
      </w:r>
      <w:r w:rsidRPr="0056244C">
        <w:rPr>
          <w:rFonts w:cs="Times New Roman"/>
          <w:color w:val="000000"/>
          <w:sz w:val="32"/>
          <w:szCs w:val="26"/>
        </w:rPr>
        <w:t> :</w:t>
      </w:r>
    </w:p>
    <w:p w:rsidR="00A56A53" w:rsidRDefault="009D095F" w:rsidP="009D095F">
      <w:pPr>
        <w:jc w:val="both"/>
        <w:rPr>
          <w:rFonts w:ascii="Times New Roman" w:hAnsi="Times New Roman"/>
          <w:sz w:val="26"/>
          <w:szCs w:val="26"/>
        </w:rPr>
      </w:pPr>
      <w:r>
        <w:rPr>
          <w:rFonts w:ascii="Times New Roman" w:hAnsi="Times New Roman"/>
          <w:sz w:val="26"/>
          <w:szCs w:val="26"/>
        </w:rPr>
        <w:t xml:space="preserve">Ils sont </w:t>
      </w:r>
      <w:r w:rsidR="00A56A53" w:rsidRPr="009D095F">
        <w:rPr>
          <w:rFonts w:ascii="Times New Roman" w:hAnsi="Times New Roman"/>
          <w:sz w:val="26"/>
          <w:szCs w:val="26"/>
        </w:rPr>
        <w:t xml:space="preserve">provoqués par la remontée de gaz </w:t>
      </w:r>
      <w:r>
        <w:rPr>
          <w:rFonts w:ascii="Times New Roman" w:hAnsi="Times New Roman"/>
          <w:sz w:val="26"/>
          <w:szCs w:val="26"/>
        </w:rPr>
        <w:t>(</w:t>
      </w:r>
      <w:r w:rsidR="00A56A53" w:rsidRPr="009D095F">
        <w:rPr>
          <w:rFonts w:ascii="Times New Roman" w:hAnsi="Times New Roman"/>
          <w:sz w:val="26"/>
          <w:szCs w:val="26"/>
        </w:rPr>
        <w:t>notamment du méthane</w:t>
      </w:r>
      <w:r>
        <w:rPr>
          <w:rFonts w:ascii="Times New Roman" w:hAnsi="Times New Roman"/>
          <w:sz w:val="26"/>
          <w:szCs w:val="26"/>
        </w:rPr>
        <w:t>)</w:t>
      </w:r>
      <w:r w:rsidR="00A56A53" w:rsidRPr="009D095F">
        <w:rPr>
          <w:rFonts w:ascii="Times New Roman" w:hAnsi="Times New Roman"/>
          <w:sz w:val="26"/>
          <w:szCs w:val="26"/>
        </w:rPr>
        <w:t xml:space="preserve"> dans les canalisations d’eau des habitations (voir film </w:t>
      </w:r>
      <w:proofErr w:type="spellStart"/>
      <w:r w:rsidR="00A56A53" w:rsidRPr="009D095F">
        <w:rPr>
          <w:rFonts w:ascii="Times New Roman" w:hAnsi="Times New Roman"/>
          <w:sz w:val="26"/>
          <w:szCs w:val="26"/>
        </w:rPr>
        <w:t>Gasland</w:t>
      </w:r>
      <w:proofErr w:type="spellEnd"/>
      <w:r w:rsidR="00A56A53" w:rsidRPr="009D095F">
        <w:rPr>
          <w:rFonts w:ascii="Times New Roman" w:hAnsi="Times New Roman"/>
          <w:sz w:val="26"/>
          <w:szCs w:val="26"/>
        </w:rPr>
        <w:t>),</w:t>
      </w:r>
    </w:p>
    <w:p w:rsidR="009D095F" w:rsidRPr="0056244C" w:rsidRDefault="009D095F" w:rsidP="009D095F">
      <w:pPr>
        <w:pStyle w:val="WW-Standard"/>
        <w:numPr>
          <w:ilvl w:val="0"/>
          <w:numId w:val="12"/>
        </w:numPr>
        <w:jc w:val="both"/>
        <w:rPr>
          <w:rFonts w:cs="Times New Roman"/>
          <w:color w:val="000000"/>
          <w:sz w:val="32"/>
          <w:szCs w:val="26"/>
        </w:rPr>
      </w:pPr>
      <w:r>
        <w:rPr>
          <w:rFonts w:cs="Times New Roman"/>
          <w:color w:val="000000"/>
          <w:sz w:val="32"/>
          <w:szCs w:val="26"/>
          <w:u w:val="single"/>
        </w:rPr>
        <w:t>Radioactivité</w:t>
      </w:r>
      <w:r w:rsidRPr="0056244C">
        <w:rPr>
          <w:rFonts w:cs="Times New Roman"/>
          <w:color w:val="000000"/>
          <w:sz w:val="32"/>
          <w:szCs w:val="26"/>
        </w:rPr>
        <w:t> :</w:t>
      </w:r>
    </w:p>
    <w:p w:rsidR="00A56A53" w:rsidRDefault="009D095F" w:rsidP="009D095F">
      <w:pPr>
        <w:jc w:val="both"/>
        <w:rPr>
          <w:rFonts w:ascii="Times New Roman" w:hAnsi="Times New Roman"/>
          <w:sz w:val="26"/>
          <w:szCs w:val="26"/>
        </w:rPr>
      </w:pPr>
      <w:r w:rsidRPr="009D095F">
        <w:rPr>
          <w:rFonts w:ascii="Times New Roman" w:hAnsi="Times New Roman"/>
          <w:sz w:val="26"/>
          <w:szCs w:val="26"/>
        </w:rPr>
        <w:t>C</w:t>
      </w:r>
      <w:r w:rsidR="00A56A53" w:rsidRPr="009D095F">
        <w:rPr>
          <w:rFonts w:ascii="Times New Roman" w:hAnsi="Times New Roman"/>
          <w:sz w:val="26"/>
          <w:szCs w:val="26"/>
        </w:rPr>
        <w:t>omme tous les constituants de la croûte terrestre, les gisements d’hydrocarbures contiennent des radionucléides naturels (Uranium 238, radium 226, radon 222, le thorium 232, radium 228…) rien n’est prévu pour traiter les déchets radifères générés par l’explorat</w:t>
      </w:r>
      <w:r>
        <w:rPr>
          <w:rFonts w:ascii="Times New Roman" w:hAnsi="Times New Roman"/>
          <w:sz w:val="26"/>
          <w:szCs w:val="26"/>
        </w:rPr>
        <w:t>ion et remontés à la surface  (</w:t>
      </w:r>
      <w:r w:rsidR="00A56A53" w:rsidRPr="009D095F">
        <w:rPr>
          <w:rFonts w:ascii="Times New Roman" w:hAnsi="Times New Roman"/>
          <w:sz w:val="26"/>
          <w:szCs w:val="26"/>
        </w:rPr>
        <w:t>source : la CRIIRAD).</w:t>
      </w:r>
    </w:p>
    <w:p w:rsidR="009D095F" w:rsidRPr="0056244C" w:rsidRDefault="009D095F" w:rsidP="009D095F">
      <w:pPr>
        <w:pStyle w:val="WW-Standard"/>
        <w:numPr>
          <w:ilvl w:val="0"/>
          <w:numId w:val="12"/>
        </w:numPr>
        <w:spacing w:after="200"/>
        <w:ind w:left="1066" w:hanging="357"/>
        <w:jc w:val="both"/>
        <w:rPr>
          <w:rFonts w:cs="Times New Roman"/>
          <w:color w:val="000000"/>
          <w:sz w:val="32"/>
          <w:szCs w:val="26"/>
        </w:rPr>
      </w:pPr>
      <w:r>
        <w:rPr>
          <w:rFonts w:cs="Times New Roman"/>
          <w:color w:val="000000"/>
          <w:sz w:val="32"/>
          <w:szCs w:val="26"/>
          <w:u w:val="single"/>
        </w:rPr>
        <w:t>Impacts paysagers</w:t>
      </w:r>
    </w:p>
    <w:p w:rsidR="009D095F" w:rsidRPr="0056244C" w:rsidRDefault="009D095F" w:rsidP="009D095F">
      <w:pPr>
        <w:pStyle w:val="WW-Standard"/>
        <w:numPr>
          <w:ilvl w:val="0"/>
          <w:numId w:val="12"/>
        </w:numPr>
        <w:jc w:val="both"/>
        <w:rPr>
          <w:rFonts w:cs="Times New Roman"/>
          <w:color w:val="000000"/>
          <w:sz w:val="32"/>
          <w:szCs w:val="26"/>
        </w:rPr>
      </w:pPr>
      <w:r>
        <w:rPr>
          <w:rFonts w:cs="Times New Roman"/>
          <w:color w:val="000000"/>
          <w:sz w:val="32"/>
          <w:szCs w:val="26"/>
          <w:u w:val="single"/>
        </w:rPr>
        <w:t>Séismes :</w:t>
      </w:r>
    </w:p>
    <w:p w:rsidR="00A56A53" w:rsidRDefault="00A56A53" w:rsidP="009D095F">
      <w:pPr>
        <w:jc w:val="both"/>
        <w:rPr>
          <w:rFonts w:ascii="Times New Roman" w:hAnsi="Times New Roman"/>
          <w:sz w:val="26"/>
          <w:szCs w:val="26"/>
        </w:rPr>
      </w:pPr>
      <w:r w:rsidRPr="009D095F">
        <w:rPr>
          <w:rFonts w:ascii="Times New Roman" w:hAnsi="Times New Roman"/>
          <w:sz w:val="26"/>
          <w:szCs w:val="26"/>
        </w:rPr>
        <w:t xml:space="preserve">Sylvie Simon dans </w:t>
      </w:r>
      <w:proofErr w:type="spellStart"/>
      <w:r w:rsidRPr="009D095F">
        <w:rPr>
          <w:rFonts w:ascii="Times New Roman" w:hAnsi="Times New Roman"/>
          <w:sz w:val="26"/>
          <w:szCs w:val="26"/>
        </w:rPr>
        <w:t>Nexus</w:t>
      </w:r>
      <w:proofErr w:type="spellEnd"/>
      <w:r w:rsidRPr="009D095F">
        <w:rPr>
          <w:rFonts w:ascii="Times New Roman" w:hAnsi="Times New Roman"/>
          <w:sz w:val="26"/>
          <w:szCs w:val="26"/>
        </w:rPr>
        <w:t xml:space="preserve"> </w:t>
      </w:r>
      <w:proofErr w:type="spellStart"/>
      <w:r w:rsidRPr="009D095F">
        <w:rPr>
          <w:rFonts w:ascii="Times New Roman" w:hAnsi="Times New Roman"/>
          <w:sz w:val="26"/>
          <w:szCs w:val="26"/>
        </w:rPr>
        <w:t>janv</w:t>
      </w:r>
      <w:proofErr w:type="spellEnd"/>
      <w:r w:rsidRPr="009D095F">
        <w:rPr>
          <w:rFonts w:ascii="Times New Roman" w:hAnsi="Times New Roman"/>
          <w:sz w:val="26"/>
          <w:szCs w:val="26"/>
        </w:rPr>
        <w:t>/</w:t>
      </w:r>
      <w:proofErr w:type="spellStart"/>
      <w:r w:rsidRPr="009D095F">
        <w:rPr>
          <w:rFonts w:ascii="Times New Roman" w:hAnsi="Times New Roman"/>
          <w:sz w:val="26"/>
          <w:szCs w:val="26"/>
        </w:rPr>
        <w:t>fév</w:t>
      </w:r>
      <w:proofErr w:type="spellEnd"/>
      <w:r w:rsidRPr="009D095F">
        <w:rPr>
          <w:rFonts w:ascii="Times New Roman" w:hAnsi="Times New Roman"/>
          <w:sz w:val="26"/>
          <w:szCs w:val="26"/>
        </w:rPr>
        <w:t xml:space="preserve"> 2012 indique que l’armée américaine et United States </w:t>
      </w:r>
      <w:proofErr w:type="spellStart"/>
      <w:r w:rsidRPr="009D095F">
        <w:rPr>
          <w:rFonts w:ascii="Times New Roman" w:hAnsi="Times New Roman"/>
          <w:sz w:val="26"/>
          <w:szCs w:val="26"/>
        </w:rPr>
        <w:t>Geological</w:t>
      </w:r>
      <w:proofErr w:type="spellEnd"/>
      <w:r w:rsidRPr="009D095F">
        <w:rPr>
          <w:rFonts w:ascii="Times New Roman" w:hAnsi="Times New Roman"/>
          <w:sz w:val="26"/>
          <w:szCs w:val="26"/>
        </w:rPr>
        <w:t xml:space="preserve"> Survey ont reconnu le lien de cause à effet entre séismes et exploitation du gaz de schiste (augmentation excessive de l’activité sismique). Il y a eu 20 fois plus de tremblements de terre aux USA et Royaume Uni dans les zones d’exploitation constatés sur une année.</w:t>
      </w:r>
    </w:p>
    <w:p w:rsidR="009D095F" w:rsidRPr="0056244C" w:rsidRDefault="009D095F" w:rsidP="009D095F">
      <w:pPr>
        <w:pStyle w:val="WW-Standard"/>
        <w:numPr>
          <w:ilvl w:val="0"/>
          <w:numId w:val="12"/>
        </w:numPr>
        <w:jc w:val="both"/>
        <w:rPr>
          <w:rFonts w:cs="Times New Roman"/>
          <w:color w:val="000000"/>
          <w:sz w:val="32"/>
          <w:szCs w:val="26"/>
        </w:rPr>
      </w:pPr>
      <w:r>
        <w:rPr>
          <w:rFonts w:cs="Times New Roman"/>
          <w:color w:val="000000"/>
          <w:sz w:val="32"/>
          <w:szCs w:val="26"/>
          <w:u w:val="single"/>
        </w:rPr>
        <w:t>Conséquences sur la santé humaine et des êtres vivants :</w:t>
      </w:r>
    </w:p>
    <w:p w:rsidR="00A56A53" w:rsidRDefault="00A56A53" w:rsidP="009D095F">
      <w:pPr>
        <w:pStyle w:val="Paragraphedeliste"/>
        <w:numPr>
          <w:ilvl w:val="0"/>
          <w:numId w:val="13"/>
        </w:numPr>
        <w:jc w:val="both"/>
        <w:rPr>
          <w:rFonts w:cs="Times New Roman"/>
        </w:rPr>
      </w:pPr>
      <w:r>
        <w:rPr>
          <w:rFonts w:cs="Times New Roman"/>
        </w:rPr>
        <w:t>perte du goût, de l’odorat,</w:t>
      </w:r>
    </w:p>
    <w:p w:rsidR="00A56A53" w:rsidRDefault="00A56A53" w:rsidP="009D095F">
      <w:pPr>
        <w:pStyle w:val="Paragraphedeliste"/>
        <w:numPr>
          <w:ilvl w:val="0"/>
          <w:numId w:val="13"/>
        </w:numPr>
        <w:jc w:val="both"/>
        <w:rPr>
          <w:rFonts w:cs="Times New Roman"/>
        </w:rPr>
      </w:pPr>
      <w:r>
        <w:rPr>
          <w:rFonts w:cs="Times New Roman"/>
        </w:rPr>
        <w:t>problèmes cutanés, respiratoires…</w:t>
      </w:r>
    </w:p>
    <w:p w:rsidR="00A56A53" w:rsidRDefault="00A56A53" w:rsidP="009D095F">
      <w:pPr>
        <w:pStyle w:val="Paragraphedeliste"/>
        <w:numPr>
          <w:ilvl w:val="0"/>
          <w:numId w:val="13"/>
        </w:numPr>
        <w:jc w:val="both"/>
        <w:rPr>
          <w:rFonts w:cs="Times New Roman"/>
        </w:rPr>
      </w:pPr>
      <w:r>
        <w:rPr>
          <w:rFonts w:cs="Times New Roman"/>
        </w:rPr>
        <w:t>Augmentation des cancers, des problèmes neurologiques…</w:t>
      </w:r>
    </w:p>
    <w:p w:rsidR="00A56A53" w:rsidRDefault="00A56A53" w:rsidP="009D095F">
      <w:pPr>
        <w:pStyle w:val="Paragraphedeliste"/>
        <w:numPr>
          <w:ilvl w:val="0"/>
          <w:numId w:val="13"/>
        </w:numPr>
        <w:jc w:val="both"/>
        <w:rPr>
          <w:rFonts w:cs="Times New Roman"/>
        </w:rPr>
      </w:pPr>
      <w:r>
        <w:rPr>
          <w:rFonts w:cs="Times New Roman"/>
        </w:rPr>
        <w:t>Conséquences sociales et psychologiques…</w:t>
      </w:r>
    </w:p>
    <w:p w:rsidR="00A56A53" w:rsidRDefault="00A56A53" w:rsidP="009D095F">
      <w:pPr>
        <w:pStyle w:val="Paragraphedeliste"/>
        <w:numPr>
          <w:ilvl w:val="0"/>
          <w:numId w:val="13"/>
        </w:numPr>
        <w:spacing w:after="200"/>
        <w:ind w:left="1775" w:hanging="357"/>
        <w:jc w:val="both"/>
        <w:rPr>
          <w:rFonts w:cs="Times New Roman"/>
        </w:rPr>
      </w:pPr>
      <w:r>
        <w:rPr>
          <w:rFonts w:cs="Times New Roman"/>
        </w:rPr>
        <w:t>Conséquences sur l’agriculture et l’élevage, la flore et la faune sauvages, …</w:t>
      </w:r>
    </w:p>
    <w:p w:rsidR="00720EF2" w:rsidRDefault="00720EF2" w:rsidP="00720EF2">
      <w:pPr>
        <w:pStyle w:val="Paragraphedeliste"/>
        <w:spacing w:after="200"/>
        <w:ind w:left="1775"/>
        <w:jc w:val="both"/>
        <w:rPr>
          <w:rFonts w:cs="Times New Roman"/>
        </w:rPr>
      </w:pPr>
    </w:p>
    <w:p w:rsidR="00720EF2" w:rsidRDefault="00720EF2" w:rsidP="00720EF2">
      <w:pPr>
        <w:pStyle w:val="Paragraphedeliste"/>
        <w:spacing w:after="200"/>
        <w:ind w:left="1775"/>
        <w:jc w:val="both"/>
        <w:rPr>
          <w:rFonts w:cs="Times New Roman"/>
        </w:rPr>
      </w:pPr>
    </w:p>
    <w:p w:rsidR="009D095F" w:rsidRPr="0056244C" w:rsidRDefault="009D095F" w:rsidP="009D095F">
      <w:pPr>
        <w:pStyle w:val="WW-Standard"/>
        <w:numPr>
          <w:ilvl w:val="0"/>
          <w:numId w:val="12"/>
        </w:numPr>
        <w:jc w:val="both"/>
        <w:rPr>
          <w:rFonts w:cs="Times New Roman"/>
          <w:color w:val="000000"/>
          <w:sz w:val="32"/>
          <w:szCs w:val="26"/>
        </w:rPr>
      </w:pPr>
      <w:r>
        <w:rPr>
          <w:rFonts w:cs="Times New Roman"/>
          <w:color w:val="000000"/>
          <w:sz w:val="32"/>
          <w:szCs w:val="26"/>
          <w:u w:val="single"/>
        </w:rPr>
        <w:t>Bilan énergétique de l’exploitation du gaz de schiste :</w:t>
      </w:r>
    </w:p>
    <w:p w:rsidR="00A56A53" w:rsidRPr="009D095F" w:rsidRDefault="009D095F" w:rsidP="009D095F">
      <w:pPr>
        <w:jc w:val="both"/>
        <w:rPr>
          <w:rFonts w:ascii="Times New Roman" w:hAnsi="Times New Roman"/>
          <w:sz w:val="26"/>
          <w:szCs w:val="26"/>
        </w:rPr>
      </w:pPr>
      <w:r w:rsidRPr="009D095F">
        <w:rPr>
          <w:rFonts w:ascii="Times New Roman" w:hAnsi="Times New Roman"/>
          <w:sz w:val="26"/>
          <w:szCs w:val="26"/>
        </w:rPr>
        <w:t>S</w:t>
      </w:r>
      <w:r w:rsidR="00A56A53" w:rsidRPr="009D095F">
        <w:rPr>
          <w:rFonts w:ascii="Times New Roman" w:hAnsi="Times New Roman"/>
          <w:sz w:val="26"/>
          <w:szCs w:val="26"/>
        </w:rPr>
        <w:t xml:space="preserve">elon une étude de Robert </w:t>
      </w:r>
      <w:proofErr w:type="spellStart"/>
      <w:r w:rsidR="00A56A53" w:rsidRPr="009D095F">
        <w:rPr>
          <w:rFonts w:ascii="Times New Roman" w:hAnsi="Times New Roman"/>
          <w:sz w:val="26"/>
          <w:szCs w:val="26"/>
        </w:rPr>
        <w:t>Howarth</w:t>
      </w:r>
      <w:proofErr w:type="spellEnd"/>
      <w:r w:rsidR="00A56A53" w:rsidRPr="009D095F">
        <w:rPr>
          <w:rFonts w:ascii="Times New Roman" w:hAnsi="Times New Roman"/>
          <w:sz w:val="26"/>
          <w:szCs w:val="26"/>
        </w:rPr>
        <w:t xml:space="preserve"> (université de </w:t>
      </w:r>
      <w:proofErr w:type="spellStart"/>
      <w:r w:rsidR="00A56A53" w:rsidRPr="009D095F">
        <w:rPr>
          <w:rFonts w:ascii="Times New Roman" w:hAnsi="Times New Roman"/>
          <w:sz w:val="26"/>
          <w:szCs w:val="26"/>
        </w:rPr>
        <w:t>Cornell</w:t>
      </w:r>
      <w:proofErr w:type="spellEnd"/>
      <w:r w:rsidR="00A56A53" w:rsidRPr="009D095F">
        <w:rPr>
          <w:rFonts w:ascii="Times New Roman" w:hAnsi="Times New Roman"/>
          <w:sz w:val="26"/>
          <w:szCs w:val="26"/>
        </w:rPr>
        <w:t xml:space="preserve">, état de New York), 1 million de joules d’énergie apportés par la combustion du gaz de schiste émet en moyenne 13,7g de CO2, contre 18,6g pour l’essence ordinaire, 18,9g pour le gazole et 24g pour le charbon. Mais ce n’est pas le seul critère dont il faut tenir compte. En effet, la technique d’extraction, le transport et surtout les fuites de méthane (4 à 8 % du gisement), dont le pouvoir sur l’effet de serre est 25 fois plus important que le CO2, dans l’atmosphère lors de l’extraction doivent aussi être pris en compte. Ainsi, l’étude conclut à l’équivalent de 33g de CO2 par million de joules d’énergie fournie contre 20,3g pour l’essence ou le gazole et une évaluation à 3,9g pour le charbon. De fait, le gaz de schiste apparait comme la filière qui contribue le plus à </w:t>
      </w:r>
      <w:r w:rsidR="00A56A53" w:rsidRPr="009D095F">
        <w:rPr>
          <w:rFonts w:ascii="Times New Roman" w:hAnsi="Times New Roman"/>
          <w:b/>
          <w:sz w:val="26"/>
          <w:szCs w:val="26"/>
        </w:rPr>
        <w:t>l’effet de serre</w:t>
      </w:r>
      <w:r w:rsidR="00A56A53" w:rsidRPr="009D095F">
        <w:rPr>
          <w:rFonts w:ascii="Times New Roman" w:hAnsi="Times New Roman"/>
          <w:sz w:val="26"/>
          <w:szCs w:val="26"/>
        </w:rPr>
        <w:t>.</w:t>
      </w:r>
    </w:p>
    <w:p w:rsidR="00A56A53" w:rsidRDefault="00A56A53" w:rsidP="00A56A53">
      <w:pPr>
        <w:pStyle w:val="Paragraphedeliste"/>
        <w:jc w:val="both"/>
        <w:rPr>
          <w:rFonts w:cs="Times New Roman"/>
        </w:rPr>
      </w:pPr>
    </w:p>
    <w:p w:rsidR="00A56A53" w:rsidRPr="00720EF2" w:rsidRDefault="00720EF2" w:rsidP="00A56A53">
      <w:pPr>
        <w:pStyle w:val="Paragraphedeliste"/>
        <w:ind w:left="0"/>
        <w:jc w:val="both"/>
        <w:rPr>
          <w:rFonts w:cs="Times New Roman"/>
          <w:b/>
          <w:sz w:val="26"/>
          <w:szCs w:val="26"/>
        </w:rPr>
      </w:pPr>
      <w:r>
        <w:rPr>
          <w:rFonts w:cs="Times New Roman"/>
          <w:b/>
          <w:sz w:val="26"/>
          <w:szCs w:val="26"/>
        </w:rPr>
        <w:t>A votre avis</w:t>
      </w:r>
      <w:r w:rsidR="00A56A53" w:rsidRPr="00720EF2">
        <w:rPr>
          <w:rFonts w:cs="Times New Roman"/>
          <w:b/>
          <w:sz w:val="26"/>
          <w:szCs w:val="26"/>
        </w:rPr>
        <w:t> ?</w:t>
      </w:r>
    </w:p>
    <w:p w:rsidR="00A56A53" w:rsidRPr="00720EF2" w:rsidRDefault="00A56A53" w:rsidP="00A56A53">
      <w:pPr>
        <w:pStyle w:val="WW-Standard"/>
        <w:spacing w:line="276" w:lineRule="auto"/>
        <w:rPr>
          <w:rFonts w:cs="Times New Roman"/>
          <w:sz w:val="26"/>
          <w:szCs w:val="26"/>
        </w:rPr>
      </w:pPr>
      <w:r w:rsidRPr="00720EF2">
        <w:rPr>
          <w:rFonts w:eastAsia="Kozuka Gothic Pro EL" w:cs="Times New Roman"/>
          <w:color w:val="auto"/>
          <w:sz w:val="26"/>
          <w:szCs w:val="26"/>
        </w:rPr>
        <w:t xml:space="preserve">Devons-nous laisser faire sachant que </w:t>
      </w:r>
      <w:r w:rsidRPr="00720EF2">
        <w:rPr>
          <w:rFonts w:cs="Times New Roman"/>
          <w:sz w:val="26"/>
          <w:szCs w:val="26"/>
        </w:rPr>
        <w:t>Les permis ont été accordés sans aucune concertation préalable, dans une totale opacité et déni de démocratie. De plus ils sont en complète opposition aux engagements pourtant ratifiés par la France des Grenelle 2 de l’Environnement (2010), les lois sur l’eau (2006), le SDAGE : Schéma Directeur d’Aménagement et de Gestion de l’Eau (2011)…et même la Convention Universelle des Droits de l’Homme !</w:t>
      </w:r>
    </w:p>
    <w:p w:rsidR="00A56A53" w:rsidRDefault="00A56A53" w:rsidP="00A56A53">
      <w:pPr>
        <w:pStyle w:val="Paragraphedeliste"/>
        <w:jc w:val="both"/>
        <w:rPr>
          <w:rFonts w:cs="Times New Roman"/>
        </w:rPr>
      </w:pPr>
    </w:p>
    <w:p w:rsidR="00A56A53" w:rsidRDefault="00A56A53" w:rsidP="00A56A53">
      <w:pPr>
        <w:pStyle w:val="Paragraphedeliste"/>
        <w:jc w:val="both"/>
        <w:rPr>
          <w:rFonts w:cs="Times New Roman"/>
        </w:rPr>
      </w:pPr>
    </w:p>
    <w:p w:rsidR="00A56A53" w:rsidRDefault="00A56A53" w:rsidP="00A56A53">
      <w:pPr>
        <w:pStyle w:val="WW-Standard"/>
        <w:spacing w:line="276" w:lineRule="auto"/>
        <w:jc w:val="center"/>
        <w:rPr>
          <w:rFonts w:ascii="Comic Sans MS" w:eastAsia="Kozuka Gothic Pro EL" w:hAnsi="Comic Sans MS" w:cs="Times New Roman"/>
          <w:b/>
          <w:color w:val="C00000"/>
          <w:sz w:val="26"/>
          <w:szCs w:val="26"/>
        </w:rPr>
      </w:pPr>
      <w:r>
        <w:rPr>
          <w:rFonts w:ascii="Comic Sans MS" w:eastAsia="Kozuka Gothic Pro EL" w:hAnsi="Comic Sans MS" w:cs="Times New Roman"/>
          <w:b/>
          <w:color w:val="C00000"/>
          <w:sz w:val="26"/>
          <w:szCs w:val="26"/>
        </w:rPr>
        <w:t xml:space="preserve">Rejoignez-nous avec vos bonnes idées, votre </w:t>
      </w:r>
      <w:r w:rsidRPr="00720EF2">
        <w:rPr>
          <w:rFonts w:ascii="Comic Sans MS" w:eastAsia="Kozuka Gothic Pro EL" w:hAnsi="Comic Sans MS" w:cs="Times New Roman"/>
          <w:b/>
          <w:color w:val="C00000"/>
          <w:sz w:val="26"/>
          <w:szCs w:val="26"/>
        </w:rPr>
        <w:t>bonne humeur et votre joie de vivre</w:t>
      </w:r>
    </w:p>
    <w:p w:rsidR="00720EF2" w:rsidRPr="00720EF2" w:rsidRDefault="00720EF2" w:rsidP="00A56A53">
      <w:pPr>
        <w:pStyle w:val="WW-Standard"/>
        <w:spacing w:line="276" w:lineRule="auto"/>
        <w:jc w:val="center"/>
        <w:rPr>
          <w:rFonts w:ascii="Comic Sans MS" w:eastAsia="Kozuka Gothic Pro EL" w:hAnsi="Comic Sans MS" w:cs="Times New Roman"/>
          <w:b/>
          <w:color w:val="C00000"/>
          <w:sz w:val="26"/>
          <w:szCs w:val="26"/>
        </w:rPr>
      </w:pPr>
    </w:p>
    <w:tbl>
      <w:tblPr>
        <w:tblW w:w="10915" w:type="dxa"/>
        <w:tblInd w:w="-34" w:type="dxa"/>
        <w:tblBorders>
          <w:top w:val="single" w:sz="12" w:space="0" w:color="000000"/>
          <w:left w:val="single" w:sz="12" w:space="0" w:color="000000"/>
          <w:bottom w:val="single" w:sz="12" w:space="0" w:color="000000"/>
          <w:right w:val="single" w:sz="12" w:space="0" w:color="000000"/>
        </w:tblBorders>
        <w:tblLayout w:type="fixed"/>
        <w:tblLook w:val="0000"/>
      </w:tblPr>
      <w:tblGrid>
        <w:gridCol w:w="2552"/>
        <w:gridCol w:w="2977"/>
        <w:gridCol w:w="1843"/>
        <w:gridCol w:w="3543"/>
      </w:tblGrid>
      <w:tr w:rsidR="00A56A53" w:rsidTr="00FF4E60">
        <w:tc>
          <w:tcPr>
            <w:tcW w:w="10915" w:type="dxa"/>
            <w:gridSpan w:val="4"/>
            <w:tcBorders>
              <w:top w:val="single" w:sz="12" w:space="0" w:color="000000"/>
              <w:left w:val="single" w:sz="12" w:space="0" w:color="000000"/>
              <w:bottom w:val="single" w:sz="6" w:space="0" w:color="000000"/>
              <w:right w:val="single" w:sz="12" w:space="0" w:color="000000"/>
            </w:tcBorders>
            <w:shd w:val="clear" w:color="auto" w:fill="auto"/>
            <w:vAlign w:val="center"/>
          </w:tcPr>
          <w:p w:rsidR="00720EF2" w:rsidRDefault="00720EF2" w:rsidP="00CC7CF3">
            <w:pPr>
              <w:pStyle w:val="WW-Standard"/>
              <w:spacing w:line="360" w:lineRule="auto"/>
              <w:jc w:val="center"/>
              <w:rPr>
                <w:b/>
                <w:u w:val="single"/>
              </w:rPr>
            </w:pPr>
          </w:p>
          <w:p w:rsidR="00720EF2" w:rsidRPr="00720EF2" w:rsidRDefault="00720EF2" w:rsidP="00CC7CF3">
            <w:pPr>
              <w:pStyle w:val="WW-Standard"/>
              <w:spacing w:line="360" w:lineRule="auto"/>
              <w:jc w:val="center"/>
              <w:rPr>
                <w:b/>
                <w:sz w:val="28"/>
                <w:u w:val="single"/>
              </w:rPr>
            </w:pPr>
            <w:r w:rsidRPr="00720EF2">
              <w:rPr>
                <w:b/>
                <w:sz w:val="28"/>
                <w:u w:val="single"/>
              </w:rPr>
              <w:t>COLLECTIF NON AUX FORAGES HAUT-JURA, comment nous joindre ?</w:t>
            </w:r>
          </w:p>
          <w:p w:rsidR="00A56A53" w:rsidRPr="00720EF2" w:rsidRDefault="004C7B3D" w:rsidP="00CC7CF3">
            <w:pPr>
              <w:pStyle w:val="WW-Standard"/>
              <w:spacing w:line="360" w:lineRule="auto"/>
              <w:jc w:val="center"/>
              <w:rPr>
                <w:rStyle w:val="Lienhypertexte"/>
                <w:rFonts w:ascii="Comic Sans MS" w:hAnsi="Comic Sans MS" w:cs="Times New Roman"/>
                <w:b/>
                <w:color w:val="000000"/>
                <w:sz w:val="26"/>
                <w:szCs w:val="26"/>
                <w:shd w:val="clear" w:color="auto" w:fill="00FFFF"/>
              </w:rPr>
            </w:pPr>
            <w:hyperlink r:id="rId11" w:history="1">
              <w:r w:rsidR="00A56A53" w:rsidRPr="00720EF2">
                <w:rPr>
                  <w:rStyle w:val="Lienhypertexte"/>
                  <w:rFonts w:ascii="Comic Sans MS" w:hAnsi="Comic Sans MS"/>
                  <w:sz w:val="26"/>
                  <w:szCs w:val="26"/>
                </w:rPr>
                <w:t>nonforagehautjura@mailoo.org</w:t>
              </w:r>
            </w:hyperlink>
          </w:p>
        </w:tc>
      </w:tr>
      <w:tr w:rsidR="00FF4E60" w:rsidTr="00FF4E60">
        <w:trPr>
          <w:trHeight w:val="428"/>
        </w:trPr>
        <w:tc>
          <w:tcPr>
            <w:tcW w:w="25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A56A53" w:rsidRPr="00720EF2" w:rsidRDefault="00720EF2" w:rsidP="00720EF2">
            <w:pPr>
              <w:pStyle w:val="Paragraphedeliste"/>
              <w:jc w:val="both"/>
              <w:rPr>
                <w:rStyle w:val="Lienhypertexte"/>
                <w:rFonts w:cs="Times New Roman"/>
                <w:color w:val="00000A"/>
                <w:u w:val="none"/>
                <w:lang w:eastAsia="hi-IN" w:bidi="hi-IN"/>
              </w:rPr>
            </w:pPr>
            <w:r>
              <w:rPr>
                <w:rFonts w:cs="Times New Roman"/>
              </w:rPr>
              <w:t>Commission</w:t>
            </w: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6A53" w:rsidRDefault="00A56A53" w:rsidP="00CC7CF3">
            <w:pPr>
              <w:pStyle w:val="WW-Standard"/>
              <w:snapToGrid w:val="0"/>
              <w:spacing w:line="360" w:lineRule="auto"/>
              <w:jc w:val="center"/>
              <w:rPr>
                <w:rStyle w:val="Lienhypertexte"/>
                <w:rFonts w:ascii="Comic Sans MS" w:hAnsi="Comic Sans MS" w:cs="Times New Roman"/>
                <w:b/>
                <w:color w:val="000000"/>
                <w:sz w:val="20"/>
                <w:szCs w:val="20"/>
              </w:rPr>
            </w:pPr>
            <w:r>
              <w:rPr>
                <w:rStyle w:val="Lienhypertexte"/>
                <w:rFonts w:ascii="Comic Sans MS" w:hAnsi="Comic Sans MS" w:cs="Times New Roman"/>
                <w:b/>
                <w:color w:val="000000"/>
                <w:sz w:val="20"/>
                <w:szCs w:val="20"/>
              </w:rPr>
              <w:t>Responsable</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6A53" w:rsidRDefault="00A56A53" w:rsidP="00CC7CF3">
            <w:pPr>
              <w:pStyle w:val="WW-Standard"/>
              <w:snapToGrid w:val="0"/>
              <w:spacing w:line="360" w:lineRule="auto"/>
              <w:jc w:val="center"/>
              <w:rPr>
                <w:rStyle w:val="Lienhypertexte"/>
                <w:rFonts w:ascii="Comic Sans MS" w:hAnsi="Comic Sans MS" w:cs="Times New Roman"/>
                <w:b/>
                <w:color w:val="000000"/>
                <w:sz w:val="20"/>
                <w:szCs w:val="20"/>
              </w:rPr>
            </w:pPr>
            <w:r>
              <w:rPr>
                <w:rStyle w:val="Lienhypertexte"/>
                <w:rFonts w:ascii="Comic Sans MS" w:hAnsi="Comic Sans MS" w:cs="Times New Roman"/>
                <w:b/>
                <w:color w:val="000000"/>
                <w:sz w:val="20"/>
                <w:szCs w:val="20"/>
              </w:rPr>
              <w:t>Téléphone</w:t>
            </w:r>
          </w:p>
        </w:tc>
        <w:tc>
          <w:tcPr>
            <w:tcW w:w="354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A56A53" w:rsidRDefault="00A56A53" w:rsidP="00CC7CF3">
            <w:pPr>
              <w:pStyle w:val="WW-Standard"/>
              <w:snapToGrid w:val="0"/>
              <w:spacing w:line="360" w:lineRule="auto"/>
              <w:jc w:val="center"/>
              <w:rPr>
                <w:rFonts w:ascii="Comic Sans MS" w:hAnsi="Comic Sans MS" w:cs="Comic Sans MS"/>
                <w:b/>
                <w:sz w:val="22"/>
                <w:szCs w:val="22"/>
              </w:rPr>
            </w:pPr>
            <w:r>
              <w:rPr>
                <w:rFonts w:ascii="Comic Sans MS" w:hAnsi="Comic Sans MS" w:cs="Comic Sans MS"/>
                <w:b/>
                <w:sz w:val="22"/>
                <w:szCs w:val="22"/>
              </w:rPr>
              <w:t>Mail</w:t>
            </w:r>
          </w:p>
        </w:tc>
      </w:tr>
      <w:tr w:rsidR="00FF4E60" w:rsidTr="00FF4E60">
        <w:trPr>
          <w:trHeight w:val="422"/>
        </w:trPr>
        <w:tc>
          <w:tcPr>
            <w:tcW w:w="25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A56A53" w:rsidRPr="00720EF2" w:rsidRDefault="00720EF2" w:rsidP="00CC7CF3">
            <w:pPr>
              <w:pStyle w:val="WW-Standard"/>
              <w:snapToGrid w:val="0"/>
              <w:spacing w:line="360" w:lineRule="auto"/>
              <w:jc w:val="center"/>
              <w:rPr>
                <w:rStyle w:val="Lienhypertexte"/>
                <w:rFonts w:ascii="Comic Sans MS" w:hAnsi="Comic Sans MS" w:cs="Times New Roman"/>
                <w:b/>
                <w:color w:val="000000"/>
                <w:sz w:val="20"/>
                <w:szCs w:val="20"/>
                <w:shd w:val="clear" w:color="auto" w:fill="00FFFF"/>
              </w:rPr>
            </w:pPr>
            <w:r>
              <w:rPr>
                <w:rFonts w:cs="Times New Roman"/>
              </w:rPr>
              <w:t>Communication</w:t>
            </w: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6A53" w:rsidRDefault="00A56A53" w:rsidP="00CC7CF3">
            <w:pPr>
              <w:pStyle w:val="WW-Standard"/>
              <w:snapToGrid w:val="0"/>
              <w:spacing w:line="360" w:lineRule="auto"/>
              <w:jc w:val="center"/>
              <w:rPr>
                <w:rStyle w:val="Lienhypertexte"/>
                <w:rFonts w:ascii="Comic Sans MS" w:hAnsi="Comic Sans MS" w:cs="Times New Roman"/>
                <w:color w:val="000000"/>
                <w:sz w:val="20"/>
                <w:szCs w:val="20"/>
              </w:rPr>
            </w:pPr>
            <w:r>
              <w:rPr>
                <w:rStyle w:val="Lienhypertexte"/>
                <w:rFonts w:ascii="Comic Sans MS" w:hAnsi="Comic Sans MS" w:cs="Times New Roman"/>
                <w:color w:val="000000"/>
                <w:sz w:val="20"/>
                <w:szCs w:val="20"/>
              </w:rPr>
              <w:t>Jean-Michel Bonne</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6A53" w:rsidRDefault="00A56A53" w:rsidP="00CC7CF3">
            <w:pPr>
              <w:pStyle w:val="WW-Standard"/>
              <w:snapToGrid w:val="0"/>
              <w:spacing w:line="360" w:lineRule="auto"/>
              <w:jc w:val="center"/>
              <w:rPr>
                <w:rStyle w:val="Lienhypertexte"/>
                <w:rFonts w:ascii="Comic Sans MS" w:hAnsi="Comic Sans MS" w:cs="Times New Roman"/>
                <w:color w:val="000000"/>
                <w:sz w:val="20"/>
                <w:szCs w:val="20"/>
              </w:rPr>
            </w:pPr>
            <w:r>
              <w:rPr>
                <w:rStyle w:val="Lienhypertexte"/>
                <w:rFonts w:ascii="Comic Sans MS" w:hAnsi="Comic Sans MS" w:cs="Times New Roman"/>
                <w:color w:val="000000"/>
                <w:sz w:val="20"/>
                <w:szCs w:val="20"/>
              </w:rPr>
              <w:t>04 74 76 42 39</w:t>
            </w:r>
          </w:p>
        </w:tc>
        <w:tc>
          <w:tcPr>
            <w:tcW w:w="354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A56A53" w:rsidRDefault="004C7B3D" w:rsidP="00CC7CF3">
            <w:pPr>
              <w:pStyle w:val="WW-Standard"/>
              <w:snapToGrid w:val="0"/>
              <w:spacing w:line="360" w:lineRule="auto"/>
              <w:jc w:val="center"/>
              <w:rPr>
                <w:rStyle w:val="Lienhypertexte"/>
                <w:rFonts w:ascii="Comic Sans MS" w:hAnsi="Comic Sans MS" w:cs="Times New Roman"/>
                <w:b/>
                <w:color w:val="000000"/>
                <w:sz w:val="20"/>
                <w:szCs w:val="20"/>
                <w:shd w:val="clear" w:color="auto" w:fill="00FFFF"/>
              </w:rPr>
            </w:pPr>
            <w:hyperlink r:id="rId12" w:history="1">
              <w:r w:rsidR="00A56A53">
                <w:rPr>
                  <w:rStyle w:val="Lienhypertexte"/>
                  <w:rFonts w:ascii="Comic Sans MS" w:hAnsi="Comic Sans MS"/>
                </w:rPr>
                <w:t>bonba@wanadoo.fr</w:t>
              </w:r>
            </w:hyperlink>
          </w:p>
        </w:tc>
      </w:tr>
      <w:tr w:rsidR="00FF4E60" w:rsidTr="00FF4E60">
        <w:tc>
          <w:tcPr>
            <w:tcW w:w="25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A56A53" w:rsidRPr="00720EF2" w:rsidRDefault="00FF4E60" w:rsidP="00CC7CF3">
            <w:pPr>
              <w:pStyle w:val="WW-Standard"/>
              <w:snapToGrid w:val="0"/>
              <w:spacing w:line="360" w:lineRule="auto"/>
              <w:jc w:val="center"/>
              <w:rPr>
                <w:rStyle w:val="Lienhypertexte"/>
                <w:rFonts w:ascii="Comic Sans MS" w:hAnsi="Comic Sans MS" w:cs="Times New Roman"/>
                <w:b/>
                <w:color w:val="000000"/>
                <w:sz w:val="20"/>
                <w:szCs w:val="20"/>
                <w:shd w:val="clear" w:color="auto" w:fill="00FFFF"/>
              </w:rPr>
            </w:pPr>
            <w:r>
              <w:rPr>
                <w:rFonts w:cs="Times New Roman"/>
              </w:rPr>
              <w:t>Informatique</w:t>
            </w: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6A53" w:rsidRDefault="00A56A53" w:rsidP="00CC7CF3">
            <w:pPr>
              <w:pStyle w:val="WW-Standard"/>
              <w:snapToGrid w:val="0"/>
              <w:spacing w:line="360" w:lineRule="auto"/>
              <w:jc w:val="center"/>
              <w:rPr>
                <w:rStyle w:val="Lienhypertexte"/>
                <w:rFonts w:ascii="Comic Sans MS" w:hAnsi="Comic Sans MS" w:cs="Times New Roman"/>
                <w:color w:val="000000"/>
                <w:sz w:val="20"/>
                <w:szCs w:val="20"/>
              </w:rPr>
            </w:pPr>
            <w:r>
              <w:rPr>
                <w:rStyle w:val="Lienhypertexte"/>
                <w:rFonts w:ascii="Comic Sans MS" w:hAnsi="Comic Sans MS" w:cs="Times New Roman"/>
                <w:color w:val="000000"/>
                <w:sz w:val="20"/>
                <w:szCs w:val="20"/>
              </w:rPr>
              <w:t>Eric Husson</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6A53" w:rsidRDefault="00A56A53" w:rsidP="00CC7CF3">
            <w:pPr>
              <w:pStyle w:val="WW-Standard"/>
              <w:snapToGrid w:val="0"/>
              <w:spacing w:line="360" w:lineRule="auto"/>
              <w:jc w:val="center"/>
              <w:rPr>
                <w:rStyle w:val="Lienhypertexte"/>
                <w:rFonts w:ascii="Comic Sans MS" w:hAnsi="Comic Sans MS" w:cs="Times New Roman"/>
                <w:color w:val="000000"/>
                <w:sz w:val="20"/>
                <w:szCs w:val="20"/>
              </w:rPr>
            </w:pPr>
            <w:r>
              <w:rPr>
                <w:rStyle w:val="Lienhypertexte"/>
                <w:rFonts w:ascii="Comic Sans MS" w:hAnsi="Comic Sans MS" w:cs="Times New Roman"/>
                <w:color w:val="000000"/>
                <w:sz w:val="20"/>
                <w:szCs w:val="20"/>
              </w:rPr>
              <w:t>03 84 60 84 91</w:t>
            </w:r>
          </w:p>
        </w:tc>
        <w:tc>
          <w:tcPr>
            <w:tcW w:w="354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A56A53" w:rsidRDefault="004C7B3D" w:rsidP="00CC7CF3">
            <w:pPr>
              <w:pStyle w:val="WW-Standard"/>
              <w:snapToGrid w:val="0"/>
              <w:spacing w:line="360" w:lineRule="auto"/>
              <w:jc w:val="center"/>
              <w:rPr>
                <w:rStyle w:val="Lienhypertexte"/>
                <w:rFonts w:ascii="Comic Sans MS" w:hAnsi="Comic Sans MS" w:cs="Times New Roman"/>
                <w:b/>
                <w:color w:val="FFFFFF"/>
                <w:sz w:val="20"/>
                <w:szCs w:val="20"/>
                <w:shd w:val="clear" w:color="auto" w:fill="00FFFF"/>
              </w:rPr>
            </w:pPr>
            <w:hyperlink r:id="rId13" w:history="1">
              <w:r w:rsidR="00A56A53">
                <w:rPr>
                  <w:rStyle w:val="Lienhypertexte"/>
                  <w:rFonts w:ascii="Comic Sans MS" w:hAnsi="Comic Sans MS"/>
                </w:rPr>
                <w:t>lesguepes39@nordnet.fr</w:t>
              </w:r>
            </w:hyperlink>
          </w:p>
        </w:tc>
      </w:tr>
      <w:tr w:rsidR="00FF4E60" w:rsidTr="00FF4E60">
        <w:tc>
          <w:tcPr>
            <w:tcW w:w="25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A56A53" w:rsidRPr="00720EF2" w:rsidRDefault="00FF4E60" w:rsidP="00CC7CF3">
            <w:pPr>
              <w:pStyle w:val="WW-Standard"/>
              <w:snapToGrid w:val="0"/>
              <w:spacing w:line="360" w:lineRule="auto"/>
              <w:jc w:val="center"/>
              <w:rPr>
                <w:rStyle w:val="Lienhypertexte"/>
                <w:rFonts w:ascii="Comic Sans MS" w:hAnsi="Comic Sans MS" w:cs="Times New Roman"/>
                <w:b/>
                <w:color w:val="FFFFFF"/>
                <w:sz w:val="20"/>
                <w:szCs w:val="20"/>
                <w:shd w:val="clear" w:color="auto" w:fill="00FFFF"/>
              </w:rPr>
            </w:pPr>
            <w:r>
              <w:rPr>
                <w:rFonts w:cs="Times New Roman"/>
              </w:rPr>
              <w:t>Finances</w:t>
            </w: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6A53" w:rsidRDefault="00A56A53" w:rsidP="00CC7CF3">
            <w:pPr>
              <w:pStyle w:val="WW-Standard"/>
              <w:snapToGrid w:val="0"/>
              <w:spacing w:line="360" w:lineRule="auto"/>
              <w:jc w:val="center"/>
              <w:rPr>
                <w:rFonts w:ascii="Comic Sans MS" w:hAnsi="Comic Sans MS" w:cs="Times New Roman"/>
                <w:sz w:val="20"/>
                <w:szCs w:val="20"/>
              </w:rPr>
            </w:pPr>
            <w:r>
              <w:rPr>
                <w:rFonts w:ascii="Comic Sans MS" w:hAnsi="Comic Sans MS" w:cs="Times New Roman"/>
                <w:sz w:val="20"/>
                <w:szCs w:val="20"/>
              </w:rPr>
              <w:t xml:space="preserve">Jean-Marc </w:t>
            </w:r>
            <w:proofErr w:type="spellStart"/>
            <w:r>
              <w:rPr>
                <w:rFonts w:ascii="Comic Sans MS" w:hAnsi="Comic Sans MS" w:cs="Times New Roman"/>
                <w:sz w:val="20"/>
                <w:szCs w:val="20"/>
              </w:rPr>
              <w:t>Rubat</w:t>
            </w:r>
            <w:proofErr w:type="spellEnd"/>
            <w:r>
              <w:rPr>
                <w:rFonts w:ascii="Comic Sans MS" w:hAnsi="Comic Sans MS" w:cs="Times New Roman"/>
                <w:sz w:val="20"/>
                <w:szCs w:val="20"/>
              </w:rPr>
              <w:t xml:space="preserve"> du </w:t>
            </w:r>
            <w:proofErr w:type="spellStart"/>
            <w:r>
              <w:rPr>
                <w:rFonts w:ascii="Comic Sans MS" w:hAnsi="Comic Sans MS" w:cs="Times New Roman"/>
                <w:sz w:val="20"/>
                <w:szCs w:val="20"/>
              </w:rPr>
              <w:t>Mérac</w:t>
            </w:r>
            <w:proofErr w:type="spellEnd"/>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6A53" w:rsidRDefault="00A56A53" w:rsidP="00CC7CF3">
            <w:pPr>
              <w:pStyle w:val="WW-Standard"/>
              <w:snapToGrid w:val="0"/>
              <w:spacing w:line="360" w:lineRule="auto"/>
              <w:jc w:val="center"/>
              <w:rPr>
                <w:rFonts w:ascii="Comic Sans MS" w:hAnsi="Comic Sans MS" w:cs="Times New Roman"/>
                <w:sz w:val="20"/>
                <w:szCs w:val="20"/>
              </w:rPr>
            </w:pPr>
            <w:r>
              <w:rPr>
                <w:rFonts w:ascii="Comic Sans MS" w:hAnsi="Comic Sans MS" w:cs="Times New Roman"/>
                <w:sz w:val="20"/>
                <w:szCs w:val="20"/>
              </w:rPr>
              <w:t>03 84 41 20 71</w:t>
            </w:r>
          </w:p>
        </w:tc>
        <w:tc>
          <w:tcPr>
            <w:tcW w:w="354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A56A53" w:rsidRDefault="00A56A53" w:rsidP="00CC7CF3">
            <w:pPr>
              <w:pStyle w:val="WW-Standard"/>
              <w:snapToGrid w:val="0"/>
              <w:spacing w:line="360" w:lineRule="auto"/>
              <w:jc w:val="center"/>
              <w:rPr>
                <w:rFonts w:ascii="Comic Sans MS" w:eastAsia="Kozuka Gothic Pro EL" w:hAnsi="Comic Sans MS" w:cs="Comic Sans MS"/>
                <w:sz w:val="22"/>
                <w:szCs w:val="22"/>
              </w:rPr>
            </w:pPr>
          </w:p>
        </w:tc>
      </w:tr>
      <w:tr w:rsidR="00FF4E60" w:rsidTr="00FF4E60">
        <w:tc>
          <w:tcPr>
            <w:tcW w:w="25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A56A53" w:rsidRPr="00720EF2" w:rsidRDefault="00FF4E60" w:rsidP="00CC7CF3">
            <w:pPr>
              <w:pStyle w:val="WW-Standard"/>
              <w:snapToGrid w:val="0"/>
              <w:spacing w:line="360" w:lineRule="auto"/>
              <w:jc w:val="center"/>
              <w:rPr>
                <w:rStyle w:val="Lienhypertexte"/>
                <w:rFonts w:ascii="Comic Sans MS" w:hAnsi="Comic Sans MS" w:cs="Times New Roman"/>
                <w:b/>
                <w:color w:val="000000"/>
                <w:sz w:val="20"/>
                <w:szCs w:val="20"/>
                <w:shd w:val="clear" w:color="auto" w:fill="00FFFF"/>
              </w:rPr>
            </w:pPr>
            <w:r>
              <w:rPr>
                <w:rFonts w:cs="Times New Roman"/>
              </w:rPr>
              <w:t>Vigilance/Veille</w:t>
            </w: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6A53" w:rsidRDefault="00A56A53" w:rsidP="00CC7CF3">
            <w:pPr>
              <w:pStyle w:val="WW-Standard"/>
              <w:snapToGrid w:val="0"/>
              <w:spacing w:line="360" w:lineRule="auto"/>
              <w:jc w:val="center"/>
              <w:rPr>
                <w:rStyle w:val="Lienhypertexte"/>
                <w:rFonts w:ascii="Comic Sans MS" w:hAnsi="Comic Sans MS" w:cs="Times New Roman"/>
                <w:color w:val="000000"/>
                <w:sz w:val="20"/>
                <w:szCs w:val="20"/>
              </w:rPr>
            </w:pPr>
            <w:r>
              <w:rPr>
                <w:rStyle w:val="Lienhypertexte"/>
                <w:rFonts w:ascii="Comic Sans MS" w:hAnsi="Comic Sans MS" w:cs="Times New Roman"/>
                <w:color w:val="000000"/>
                <w:sz w:val="20"/>
                <w:szCs w:val="20"/>
              </w:rPr>
              <w:t xml:space="preserve">Michel </w:t>
            </w:r>
            <w:proofErr w:type="spellStart"/>
            <w:r>
              <w:rPr>
                <w:rStyle w:val="Lienhypertexte"/>
                <w:rFonts w:ascii="Comic Sans MS" w:hAnsi="Comic Sans MS" w:cs="Times New Roman"/>
                <w:color w:val="000000"/>
                <w:sz w:val="20"/>
                <w:szCs w:val="20"/>
              </w:rPr>
              <w:t>Chagnard</w:t>
            </w:r>
            <w:proofErr w:type="spellEnd"/>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56A53" w:rsidRDefault="00A56A53" w:rsidP="00CC7CF3">
            <w:pPr>
              <w:pStyle w:val="WW-Standard"/>
              <w:snapToGrid w:val="0"/>
              <w:spacing w:line="360" w:lineRule="auto"/>
              <w:jc w:val="center"/>
              <w:rPr>
                <w:rStyle w:val="Lienhypertexte"/>
                <w:rFonts w:ascii="Comic Sans MS" w:hAnsi="Comic Sans MS" w:cs="Times New Roman"/>
                <w:color w:val="000000"/>
                <w:sz w:val="20"/>
                <w:szCs w:val="20"/>
              </w:rPr>
            </w:pPr>
            <w:r>
              <w:rPr>
                <w:rStyle w:val="Lienhypertexte"/>
                <w:rFonts w:ascii="Comic Sans MS" w:hAnsi="Comic Sans MS" w:cs="Times New Roman"/>
                <w:color w:val="000000"/>
                <w:sz w:val="20"/>
                <w:szCs w:val="20"/>
              </w:rPr>
              <w:t>06 47 51 30 71</w:t>
            </w:r>
          </w:p>
        </w:tc>
        <w:tc>
          <w:tcPr>
            <w:tcW w:w="354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A56A53" w:rsidRDefault="004C7B3D" w:rsidP="00CC7CF3">
            <w:pPr>
              <w:pStyle w:val="WW-Standard"/>
              <w:snapToGrid w:val="0"/>
              <w:spacing w:line="360" w:lineRule="auto"/>
              <w:jc w:val="center"/>
              <w:rPr>
                <w:rStyle w:val="Lienhypertexte"/>
                <w:rFonts w:ascii="Comic Sans MS" w:hAnsi="Comic Sans MS" w:cs="Times New Roman"/>
                <w:b/>
                <w:color w:val="000000"/>
                <w:sz w:val="20"/>
                <w:szCs w:val="20"/>
                <w:shd w:val="clear" w:color="auto" w:fill="00FFFF"/>
              </w:rPr>
            </w:pPr>
            <w:hyperlink r:id="rId14" w:history="1">
              <w:r w:rsidR="00A56A53">
                <w:rPr>
                  <w:rStyle w:val="Lienhypertexte"/>
                  <w:rFonts w:ascii="Comic Sans MS" w:hAnsi="Comic Sans MS"/>
                </w:rPr>
                <w:t>chagnard.michel@laposte.net</w:t>
              </w:r>
            </w:hyperlink>
          </w:p>
        </w:tc>
      </w:tr>
      <w:tr w:rsidR="00FF4E60" w:rsidTr="00FF4E60">
        <w:tc>
          <w:tcPr>
            <w:tcW w:w="2552"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A56A53" w:rsidRPr="00720EF2" w:rsidRDefault="00FF4E60" w:rsidP="00CC7CF3">
            <w:pPr>
              <w:pStyle w:val="WW-Standard"/>
              <w:snapToGrid w:val="0"/>
              <w:spacing w:line="360" w:lineRule="auto"/>
              <w:jc w:val="center"/>
              <w:rPr>
                <w:rStyle w:val="Lienhypertexte"/>
                <w:rFonts w:ascii="Comic Sans MS" w:hAnsi="Comic Sans MS" w:cs="Times New Roman"/>
                <w:b/>
                <w:color w:val="000000"/>
                <w:sz w:val="20"/>
                <w:szCs w:val="20"/>
                <w:shd w:val="clear" w:color="auto" w:fill="00FFFF"/>
              </w:rPr>
            </w:pPr>
            <w:r>
              <w:rPr>
                <w:rFonts w:cs="Times New Roman"/>
              </w:rPr>
              <w:t>Juridique et Technique</w:t>
            </w:r>
          </w:p>
        </w:tc>
        <w:tc>
          <w:tcPr>
            <w:tcW w:w="297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A56A53" w:rsidRDefault="00A56A53" w:rsidP="00CC7CF3">
            <w:pPr>
              <w:pStyle w:val="WW-Standard"/>
              <w:snapToGrid w:val="0"/>
              <w:spacing w:line="360" w:lineRule="auto"/>
              <w:jc w:val="center"/>
              <w:rPr>
                <w:rStyle w:val="Lienhypertexte"/>
                <w:rFonts w:ascii="Comic Sans MS" w:hAnsi="Comic Sans MS" w:cs="Times New Roman"/>
                <w:color w:val="000000"/>
                <w:sz w:val="20"/>
                <w:szCs w:val="20"/>
              </w:rPr>
            </w:pPr>
            <w:r>
              <w:rPr>
                <w:rStyle w:val="Lienhypertexte"/>
                <w:rFonts w:ascii="Comic Sans MS" w:hAnsi="Comic Sans MS" w:cs="Times New Roman"/>
                <w:color w:val="000000"/>
                <w:sz w:val="20"/>
                <w:szCs w:val="20"/>
              </w:rPr>
              <w:t>Anne Lançon</w:t>
            </w:r>
          </w:p>
        </w:tc>
        <w:tc>
          <w:tcPr>
            <w:tcW w:w="1843" w:type="dxa"/>
            <w:tcBorders>
              <w:top w:val="single" w:sz="6" w:space="0" w:color="000000"/>
              <w:left w:val="single" w:sz="6" w:space="0" w:color="000000"/>
              <w:bottom w:val="single" w:sz="12" w:space="0" w:color="000000"/>
              <w:right w:val="single" w:sz="6" w:space="0" w:color="000000"/>
            </w:tcBorders>
            <w:shd w:val="clear" w:color="auto" w:fill="auto"/>
            <w:vAlign w:val="center"/>
          </w:tcPr>
          <w:p w:rsidR="00A56A53" w:rsidRDefault="00A56A53" w:rsidP="00CC7CF3">
            <w:pPr>
              <w:pStyle w:val="WW-Standard"/>
              <w:snapToGrid w:val="0"/>
              <w:spacing w:line="360" w:lineRule="auto"/>
              <w:jc w:val="center"/>
              <w:rPr>
                <w:rStyle w:val="Lienhypertexte"/>
                <w:rFonts w:ascii="Comic Sans MS" w:hAnsi="Comic Sans MS" w:cs="Times New Roman"/>
                <w:color w:val="000000"/>
                <w:sz w:val="20"/>
                <w:szCs w:val="20"/>
              </w:rPr>
            </w:pPr>
            <w:r>
              <w:rPr>
                <w:rStyle w:val="Lienhypertexte"/>
                <w:rFonts w:ascii="Comic Sans MS" w:hAnsi="Comic Sans MS" w:cs="Times New Roman"/>
                <w:color w:val="000000"/>
                <w:sz w:val="20"/>
                <w:szCs w:val="20"/>
              </w:rPr>
              <w:t>06 84 89 98 42</w:t>
            </w:r>
          </w:p>
        </w:tc>
        <w:tc>
          <w:tcPr>
            <w:tcW w:w="3543"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A56A53" w:rsidRDefault="004C7B3D" w:rsidP="00CC7CF3">
            <w:pPr>
              <w:pStyle w:val="WW-Standard"/>
              <w:snapToGrid w:val="0"/>
              <w:spacing w:line="360" w:lineRule="auto"/>
              <w:jc w:val="center"/>
            </w:pPr>
            <w:hyperlink r:id="rId15" w:history="1">
              <w:r w:rsidR="00A56A53">
                <w:rPr>
                  <w:rStyle w:val="Lienhypertexte"/>
                  <w:rFonts w:ascii="Comic Sans MS" w:hAnsi="Comic Sans MS"/>
                </w:rPr>
                <w:t>anne.lebrayon@orange.fr</w:t>
              </w:r>
            </w:hyperlink>
          </w:p>
        </w:tc>
      </w:tr>
    </w:tbl>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Pr="00FF4E60" w:rsidRDefault="00FF4E60" w:rsidP="00FF4E60">
      <w:pPr>
        <w:pStyle w:val="WW-Standard"/>
        <w:rPr>
          <w:b/>
          <w:sz w:val="28"/>
          <w:u w:val="single"/>
        </w:rPr>
      </w:pPr>
      <w:r w:rsidRPr="00FF4E60">
        <w:rPr>
          <w:b/>
          <w:sz w:val="28"/>
          <w:u w:val="single"/>
        </w:rPr>
        <w:lastRenderedPageBreak/>
        <w:t>QUELQUES PISTES POUR EN SAVOIR PLUS</w:t>
      </w:r>
    </w:p>
    <w:p w:rsidR="00FF4E60" w:rsidRDefault="00FF4E60" w:rsidP="00FF4E60">
      <w:pPr>
        <w:pStyle w:val="WW-Standard"/>
      </w:pPr>
    </w:p>
    <w:p w:rsidR="00FF4E60" w:rsidRDefault="00FF4E60" w:rsidP="00FF4E60">
      <w:pPr>
        <w:pStyle w:val="WW-Standard"/>
      </w:pPr>
    </w:p>
    <w:p w:rsidR="00FF4E60" w:rsidRPr="00FF4E60" w:rsidRDefault="00FF4E60" w:rsidP="00FF4E60">
      <w:pPr>
        <w:pStyle w:val="WW-Standard"/>
        <w:numPr>
          <w:ilvl w:val="0"/>
          <w:numId w:val="12"/>
        </w:numPr>
        <w:rPr>
          <w:sz w:val="28"/>
        </w:rPr>
      </w:pPr>
      <w:r w:rsidRPr="00FF4E60">
        <w:rPr>
          <w:sz w:val="28"/>
        </w:rPr>
        <w:t>LIVRES / REVUES</w:t>
      </w:r>
    </w:p>
    <w:p w:rsidR="00FF4E60" w:rsidRDefault="00FF4E60" w:rsidP="00FF4E60">
      <w:pPr>
        <w:pStyle w:val="WW-Standard"/>
      </w:pPr>
    </w:p>
    <w:p w:rsidR="00A56A53" w:rsidRDefault="00FF4E60" w:rsidP="00A56A53">
      <w:pPr>
        <w:pStyle w:val="Paragraphedeliste"/>
        <w:numPr>
          <w:ilvl w:val="0"/>
          <w:numId w:val="7"/>
        </w:numPr>
        <w:rPr>
          <w:rFonts w:cs="Times New Roman"/>
        </w:rPr>
      </w:pPr>
      <w:r>
        <w:rPr>
          <w:rFonts w:cs="Times New Roman"/>
        </w:rPr>
        <w:t xml:space="preserve"> </w:t>
      </w:r>
      <w:r w:rsidR="00A56A53">
        <w:rPr>
          <w:rFonts w:cs="Times New Roman"/>
        </w:rPr>
        <w:t xml:space="preserve">« le vrai scandale des gaz de schiste » de Marine Jobert et François </w:t>
      </w:r>
      <w:proofErr w:type="spellStart"/>
      <w:r w:rsidR="00A56A53">
        <w:rPr>
          <w:rFonts w:cs="Times New Roman"/>
        </w:rPr>
        <w:t>Veillerette</w:t>
      </w:r>
      <w:proofErr w:type="spellEnd"/>
      <w:r w:rsidR="00A56A53">
        <w:rPr>
          <w:rFonts w:cs="Times New Roman"/>
        </w:rPr>
        <w:t>, éditions LLL, août 2011, 18€</w:t>
      </w:r>
    </w:p>
    <w:p w:rsidR="00A56A53" w:rsidRDefault="00A56A53" w:rsidP="00A56A53">
      <w:pPr>
        <w:pStyle w:val="Paragraphedeliste"/>
        <w:numPr>
          <w:ilvl w:val="0"/>
          <w:numId w:val="8"/>
        </w:numPr>
        <w:rPr>
          <w:rFonts w:cs="Times New Roman"/>
        </w:rPr>
      </w:pPr>
      <w:proofErr w:type="spellStart"/>
      <w:r>
        <w:rPr>
          <w:rFonts w:cs="Times New Roman"/>
        </w:rPr>
        <w:t>Nexus</w:t>
      </w:r>
      <w:proofErr w:type="spellEnd"/>
      <w:r>
        <w:rPr>
          <w:rFonts w:cs="Times New Roman"/>
        </w:rPr>
        <w:t xml:space="preserve"> janvier-février 2012</w:t>
      </w:r>
    </w:p>
    <w:p w:rsidR="00A56A53" w:rsidRDefault="00A56A53" w:rsidP="00A56A53">
      <w:pPr>
        <w:pStyle w:val="WW-Standard"/>
      </w:pPr>
    </w:p>
    <w:p w:rsidR="00A56A53" w:rsidRDefault="00A56A53" w:rsidP="00A56A53">
      <w:pPr>
        <w:pStyle w:val="WW-Standard"/>
      </w:pPr>
    </w:p>
    <w:p w:rsidR="00A56A53" w:rsidRPr="00FF4E60" w:rsidRDefault="00FF4E60" w:rsidP="00FF4E60">
      <w:pPr>
        <w:pStyle w:val="WW-Standard"/>
        <w:numPr>
          <w:ilvl w:val="0"/>
          <w:numId w:val="12"/>
        </w:numPr>
        <w:rPr>
          <w:sz w:val="28"/>
        </w:rPr>
      </w:pPr>
      <w:r w:rsidRPr="00FF4E60">
        <w:rPr>
          <w:sz w:val="28"/>
        </w:rPr>
        <w:t>SITES INTERNET</w:t>
      </w:r>
    </w:p>
    <w:p w:rsidR="00A56A53" w:rsidRDefault="00A56A53" w:rsidP="00A56A53">
      <w:pPr>
        <w:pStyle w:val="WW-Standard"/>
      </w:pPr>
    </w:p>
    <w:p w:rsidR="00A56A53" w:rsidRDefault="004C7B3D" w:rsidP="00A56A53">
      <w:pPr>
        <w:pStyle w:val="Paragraphedeliste"/>
        <w:numPr>
          <w:ilvl w:val="0"/>
          <w:numId w:val="8"/>
        </w:numPr>
        <w:rPr>
          <w:rStyle w:val="Lienhypertexte"/>
          <w:rFonts w:cs="Times New Roman"/>
        </w:rPr>
      </w:pPr>
      <w:hyperlink r:id="rId16" w:history="1">
        <w:r w:rsidR="00A56A53">
          <w:rPr>
            <w:rStyle w:val="Lienhypertexte"/>
          </w:rPr>
          <w:t>www.stopaugazdeschiste07.org</w:t>
        </w:r>
      </w:hyperlink>
      <w:proofErr w:type="gramStart"/>
      <w:r w:rsidR="00A56A53">
        <w:rPr>
          <w:rStyle w:val="Lienhypertexte"/>
          <w:rFonts w:cs="Times New Roman"/>
        </w:rPr>
        <w:t>, :</w:t>
      </w:r>
      <w:proofErr w:type="gramEnd"/>
      <w:r w:rsidR="00A56A53">
        <w:rPr>
          <w:rStyle w:val="Lienhypertexte"/>
          <w:rFonts w:cs="Times New Roman"/>
        </w:rPr>
        <w:t xml:space="preserve"> site particulièrement bien documenté</w:t>
      </w:r>
    </w:p>
    <w:p w:rsidR="00A56A53" w:rsidRDefault="004C7B3D" w:rsidP="00A56A53">
      <w:pPr>
        <w:pStyle w:val="Paragraphedeliste"/>
        <w:numPr>
          <w:ilvl w:val="0"/>
          <w:numId w:val="8"/>
        </w:numPr>
      </w:pPr>
      <w:hyperlink r:id="rId17" w:history="1">
        <w:r w:rsidR="00A56A53">
          <w:rPr>
            <w:rStyle w:val="Lienhypertexte"/>
          </w:rPr>
          <w:t>www.gaz-de-schiste.fr</w:t>
        </w:r>
      </w:hyperlink>
    </w:p>
    <w:p w:rsidR="00A56A53" w:rsidRDefault="004C7B3D" w:rsidP="00A56A53">
      <w:pPr>
        <w:pStyle w:val="Paragraphedeliste"/>
        <w:numPr>
          <w:ilvl w:val="0"/>
          <w:numId w:val="8"/>
        </w:numPr>
      </w:pPr>
      <w:hyperlink r:id="rId18" w:history="1">
        <w:r w:rsidR="00A56A53">
          <w:rPr>
            <w:rStyle w:val="Lienhypertexte"/>
          </w:rPr>
          <w:t>www.nongazdeschiste.eu</w:t>
        </w:r>
      </w:hyperlink>
    </w:p>
    <w:p w:rsidR="00A56A53" w:rsidRDefault="004C7B3D" w:rsidP="00A56A53">
      <w:pPr>
        <w:pStyle w:val="Paragraphedeliste"/>
        <w:numPr>
          <w:ilvl w:val="0"/>
          <w:numId w:val="8"/>
        </w:numPr>
      </w:pPr>
      <w:hyperlink r:id="rId19" w:history="1">
        <w:r w:rsidR="00A56A53">
          <w:rPr>
            <w:rStyle w:val="Lienhypertexte"/>
          </w:rPr>
          <w:t>www.nongazdeschiste.fr</w:t>
        </w:r>
      </w:hyperlink>
    </w:p>
    <w:p w:rsidR="00A56A53" w:rsidRDefault="004C7B3D" w:rsidP="00A56A53">
      <w:pPr>
        <w:pStyle w:val="Paragraphedeliste"/>
        <w:numPr>
          <w:ilvl w:val="0"/>
          <w:numId w:val="8"/>
        </w:numPr>
      </w:pPr>
      <w:hyperlink r:id="rId20" w:history="1">
        <w:r w:rsidR="00A56A53">
          <w:rPr>
            <w:rStyle w:val="Lienhypertexte"/>
          </w:rPr>
          <w:t>www.pasdegazdeschiste.rd-h.fr</w:t>
        </w:r>
      </w:hyperlink>
    </w:p>
    <w:p w:rsidR="00A56A53" w:rsidRDefault="004C7B3D" w:rsidP="00A56A53">
      <w:pPr>
        <w:pStyle w:val="Paragraphedeliste"/>
        <w:numPr>
          <w:ilvl w:val="0"/>
          <w:numId w:val="8"/>
        </w:numPr>
        <w:rPr>
          <w:rStyle w:val="Lienhypertexte"/>
          <w:rFonts w:cs="Times New Roman"/>
        </w:rPr>
      </w:pPr>
      <w:hyperlink r:id="rId21" w:history="1">
        <w:r w:rsidR="00A56A53">
          <w:rPr>
            <w:rStyle w:val="Lienhypertexte"/>
          </w:rPr>
          <w:t>www.rhonealpes.fr</w:t>
        </w:r>
      </w:hyperlink>
    </w:p>
    <w:p w:rsidR="00A56A53" w:rsidRDefault="00A56A53" w:rsidP="00A56A53">
      <w:pPr>
        <w:pStyle w:val="Paragraphedeliste"/>
        <w:numPr>
          <w:ilvl w:val="0"/>
          <w:numId w:val="8"/>
        </w:numPr>
        <w:rPr>
          <w:rStyle w:val="Lienhypertexte"/>
          <w:rFonts w:cs="Times New Roman"/>
        </w:rPr>
      </w:pPr>
      <w:r>
        <w:rPr>
          <w:rStyle w:val="Lienhypertexte"/>
          <w:rFonts w:cs="Times New Roman"/>
        </w:rPr>
        <w:t>Muriel Bodin : blog</w:t>
      </w:r>
    </w:p>
    <w:p w:rsidR="00A56A53" w:rsidRDefault="00A56A53" w:rsidP="00A56A53">
      <w:pPr>
        <w:pStyle w:val="Paragraphedeliste"/>
        <w:numPr>
          <w:ilvl w:val="0"/>
          <w:numId w:val="8"/>
        </w:numPr>
        <w:rPr>
          <w:rStyle w:val="Lienhypertexte"/>
          <w:rFonts w:cs="Times New Roman"/>
        </w:rPr>
      </w:pPr>
      <w:r>
        <w:rPr>
          <w:rStyle w:val="Lienhypertexte"/>
          <w:rFonts w:cs="Times New Roman"/>
        </w:rPr>
        <w:t>Gazschiste.wordpress.com</w:t>
      </w:r>
    </w:p>
    <w:p w:rsidR="00A56A53" w:rsidRDefault="00A56A53" w:rsidP="00A56A53">
      <w:pPr>
        <w:pStyle w:val="Paragraphedeliste"/>
        <w:numPr>
          <w:ilvl w:val="0"/>
          <w:numId w:val="8"/>
        </w:numPr>
        <w:rPr>
          <w:rStyle w:val="Lienhypertexte"/>
          <w:rFonts w:cs="Times New Roman"/>
        </w:rPr>
      </w:pPr>
      <w:r>
        <w:rPr>
          <w:rStyle w:val="Lienhypertexte"/>
          <w:rFonts w:cs="Times New Roman"/>
        </w:rPr>
        <w:t>Stopgazdeschiste39</w:t>
      </w:r>
    </w:p>
    <w:p w:rsidR="00A56A53" w:rsidRDefault="004C7B3D" w:rsidP="00A56A53">
      <w:pPr>
        <w:pStyle w:val="Paragraphedeliste"/>
        <w:numPr>
          <w:ilvl w:val="0"/>
          <w:numId w:val="8"/>
        </w:numPr>
      </w:pPr>
      <w:hyperlink r:id="rId22" w:history="1">
        <w:r w:rsidR="00A56A53">
          <w:rPr>
            <w:rStyle w:val="Lienhypertexte"/>
          </w:rPr>
          <w:t>www.collectif-haut-bugey.com</w:t>
        </w:r>
      </w:hyperlink>
    </w:p>
    <w:p w:rsidR="00A56A53" w:rsidRDefault="004C7B3D" w:rsidP="00A56A53">
      <w:pPr>
        <w:pStyle w:val="Paragraphedeliste"/>
        <w:numPr>
          <w:ilvl w:val="0"/>
          <w:numId w:val="8"/>
        </w:numPr>
        <w:rPr>
          <w:rStyle w:val="Lienhypertexte"/>
          <w:rFonts w:cs="Times New Roman"/>
        </w:rPr>
      </w:pPr>
      <w:hyperlink r:id="rId23" w:history="1">
        <w:r w:rsidR="00A56A53">
          <w:rPr>
            <w:rStyle w:val="Lienhypertexte"/>
          </w:rPr>
          <w:t>www.nofrackingfrance.fr</w:t>
        </w:r>
      </w:hyperlink>
    </w:p>
    <w:p w:rsidR="00A56A53" w:rsidRDefault="00A56A53" w:rsidP="00A56A53">
      <w:pPr>
        <w:pStyle w:val="Paragraphedeliste"/>
        <w:numPr>
          <w:ilvl w:val="0"/>
          <w:numId w:val="8"/>
        </w:numPr>
        <w:rPr>
          <w:rStyle w:val="Lienhypertexte"/>
          <w:rFonts w:cs="Times New Roman"/>
        </w:rPr>
      </w:pPr>
      <w:r>
        <w:rPr>
          <w:rStyle w:val="Lienhypertexte"/>
          <w:rFonts w:cs="Times New Roman"/>
        </w:rPr>
        <w:t>www.facebook.com/groups/antiGHS39</w:t>
      </w:r>
    </w:p>
    <w:p w:rsidR="00A56A53" w:rsidRDefault="00A56A53" w:rsidP="00A56A53">
      <w:pPr>
        <w:pStyle w:val="Paragraphedeliste"/>
      </w:pPr>
    </w:p>
    <w:p w:rsidR="00A56A53" w:rsidRDefault="00A56A53" w:rsidP="00A56A53">
      <w:pPr>
        <w:pStyle w:val="WW-Standard"/>
        <w:rPr>
          <w:rFonts w:cs="Times New Roman"/>
        </w:rPr>
      </w:pPr>
      <w:r>
        <w:rPr>
          <w:rFonts w:cs="Times New Roman"/>
        </w:rPr>
        <w:t xml:space="preserve">Pour examiner de plus près les arguments des pro-foreurs, vous pouvez entrer sur les moteurs de recherche les termes suivants: « Celtique </w:t>
      </w:r>
      <w:proofErr w:type="spellStart"/>
      <w:r>
        <w:rPr>
          <w:rFonts w:cs="Times New Roman"/>
        </w:rPr>
        <w:t>Petroleum</w:t>
      </w:r>
      <w:proofErr w:type="spellEnd"/>
      <w:r>
        <w:rPr>
          <w:rFonts w:cs="Times New Roman"/>
        </w:rPr>
        <w:t xml:space="preserve"> </w:t>
      </w:r>
      <w:proofErr w:type="spellStart"/>
      <w:r>
        <w:rPr>
          <w:rFonts w:cs="Times New Roman"/>
        </w:rPr>
        <w:t>energie</w:t>
      </w:r>
      <w:proofErr w:type="spellEnd"/>
      <w:r>
        <w:rPr>
          <w:rFonts w:cs="Times New Roman"/>
        </w:rPr>
        <w:t xml:space="preserve"> Ltd », « gaz n</w:t>
      </w:r>
      <w:r w:rsidR="00FF4E60">
        <w:rPr>
          <w:rFonts w:cs="Times New Roman"/>
        </w:rPr>
        <w:t>on conventionnels en Europe »…</w:t>
      </w:r>
    </w:p>
    <w:p w:rsidR="00FF4E60" w:rsidRDefault="00FF4E60" w:rsidP="00A56A53">
      <w:pPr>
        <w:pStyle w:val="WW-Standard"/>
        <w:rPr>
          <w:rFonts w:cs="Times New Roman"/>
        </w:rPr>
      </w:pPr>
    </w:p>
    <w:p w:rsidR="00FF4E60" w:rsidRDefault="00FF4E60" w:rsidP="00A56A53">
      <w:pPr>
        <w:pStyle w:val="WW-Standard"/>
        <w:rPr>
          <w:rFonts w:cs="Times New Roman"/>
        </w:rPr>
      </w:pPr>
    </w:p>
    <w:p w:rsidR="00FF4E60" w:rsidRPr="00FF4E60" w:rsidRDefault="00FF4E60" w:rsidP="00FF4E60">
      <w:pPr>
        <w:pStyle w:val="WW-Standard"/>
        <w:numPr>
          <w:ilvl w:val="0"/>
          <w:numId w:val="12"/>
        </w:numPr>
        <w:rPr>
          <w:rFonts w:cs="Times New Roman"/>
          <w:sz w:val="28"/>
        </w:rPr>
      </w:pPr>
      <w:r w:rsidRPr="00FF4E60">
        <w:rPr>
          <w:rFonts w:cs="Times New Roman"/>
          <w:sz w:val="28"/>
        </w:rPr>
        <w:t>VIDEOS</w:t>
      </w:r>
    </w:p>
    <w:p w:rsidR="00FF4E60" w:rsidRDefault="00FF4E60" w:rsidP="00A56A53">
      <w:pPr>
        <w:pStyle w:val="WW-Standard"/>
        <w:rPr>
          <w:rFonts w:cs="Times New Roman"/>
        </w:rPr>
      </w:pPr>
    </w:p>
    <w:p w:rsidR="00A56A53" w:rsidRDefault="00A56A53" w:rsidP="00A56A53">
      <w:pPr>
        <w:pStyle w:val="Paragraphedeliste"/>
        <w:numPr>
          <w:ilvl w:val="0"/>
          <w:numId w:val="1"/>
        </w:numPr>
        <w:ind w:left="426" w:firstLine="0"/>
        <w:rPr>
          <w:rFonts w:cs="Times New Roman"/>
          <w:lang w:val="en-US"/>
        </w:rPr>
      </w:pPr>
      <w:r>
        <w:rPr>
          <w:rFonts w:cs="Times New Roman"/>
          <w:lang w:val="en-US"/>
        </w:rPr>
        <w:t>« </w:t>
      </w:r>
      <w:proofErr w:type="spellStart"/>
      <w:r>
        <w:rPr>
          <w:rFonts w:cs="Times New Roman"/>
          <w:lang w:val="en-US"/>
        </w:rPr>
        <w:t>Gasland</w:t>
      </w:r>
      <w:proofErr w:type="spellEnd"/>
      <w:r>
        <w:rPr>
          <w:rFonts w:cs="Times New Roman"/>
          <w:lang w:val="en-US"/>
        </w:rPr>
        <w:t> », film de Josh Fox</w:t>
      </w:r>
    </w:p>
    <w:p w:rsidR="00A56A53" w:rsidRDefault="00A56A53" w:rsidP="00A56A53">
      <w:pPr>
        <w:pStyle w:val="Paragraphedeliste"/>
        <w:numPr>
          <w:ilvl w:val="0"/>
          <w:numId w:val="1"/>
        </w:numPr>
        <w:ind w:left="426" w:firstLine="0"/>
        <w:rPr>
          <w:rFonts w:cs="Times New Roman"/>
        </w:rPr>
      </w:pPr>
      <w:r>
        <w:rPr>
          <w:rFonts w:cs="Times New Roman"/>
        </w:rPr>
        <w:t>Youtube.com « gaz de schiste »</w:t>
      </w:r>
    </w:p>
    <w:p w:rsidR="00A56A53" w:rsidRDefault="00A56A53" w:rsidP="00A56A53">
      <w:pPr>
        <w:pStyle w:val="Paragraphedeliste"/>
        <w:numPr>
          <w:ilvl w:val="0"/>
          <w:numId w:val="1"/>
        </w:numPr>
        <w:ind w:left="426" w:firstLine="0"/>
        <w:rPr>
          <w:rFonts w:cs="Times New Roman"/>
          <w:lang w:val="en-US"/>
        </w:rPr>
      </w:pPr>
      <w:r>
        <w:rPr>
          <w:rFonts w:cs="Times New Roman"/>
          <w:lang w:val="en-US"/>
        </w:rPr>
        <w:t xml:space="preserve">Youtube.com « stop </w:t>
      </w:r>
      <w:proofErr w:type="spellStart"/>
      <w:r>
        <w:rPr>
          <w:rFonts w:cs="Times New Roman"/>
          <w:lang w:val="en-US"/>
        </w:rPr>
        <w:t>fracking</w:t>
      </w:r>
      <w:proofErr w:type="spellEnd"/>
      <w:r>
        <w:rPr>
          <w:rFonts w:cs="Times New Roman"/>
          <w:lang w:val="en-US"/>
        </w:rPr>
        <w:t xml:space="preserve"> » </w:t>
      </w:r>
      <w:proofErr w:type="spellStart"/>
      <w:r>
        <w:rPr>
          <w:rFonts w:cs="Times New Roman"/>
          <w:lang w:val="en-US"/>
        </w:rPr>
        <w:t>Barjac</w:t>
      </w:r>
      <w:proofErr w:type="spellEnd"/>
      <w:r>
        <w:rPr>
          <w:rFonts w:cs="Times New Roman"/>
          <w:lang w:val="en-US"/>
        </w:rPr>
        <w:t xml:space="preserve">, </w:t>
      </w:r>
      <w:proofErr w:type="spellStart"/>
      <w:r>
        <w:rPr>
          <w:rFonts w:cs="Times New Roman"/>
          <w:lang w:val="en-US"/>
        </w:rPr>
        <w:t>Gard</w:t>
      </w:r>
      <w:proofErr w:type="spellEnd"/>
      <w:r>
        <w:rPr>
          <w:rFonts w:cs="Times New Roman"/>
          <w:lang w:val="en-US"/>
        </w:rPr>
        <w:t>/France</w:t>
      </w:r>
    </w:p>
    <w:p w:rsidR="00A56A53" w:rsidRDefault="00A56A53" w:rsidP="00A56A53">
      <w:pPr>
        <w:pStyle w:val="Paragraphedeliste"/>
        <w:numPr>
          <w:ilvl w:val="0"/>
          <w:numId w:val="1"/>
        </w:numPr>
        <w:ind w:left="426" w:firstLine="0"/>
        <w:rPr>
          <w:rFonts w:cs="Times New Roman"/>
        </w:rPr>
      </w:pPr>
      <w:r>
        <w:rPr>
          <w:rFonts w:cs="Times New Roman"/>
        </w:rPr>
        <w:t xml:space="preserve">Youtube.com « gaz de schiste – Blackpool- Pierre Jugy.wmv « Pierre </w:t>
      </w:r>
      <w:proofErr w:type="spellStart"/>
      <w:r>
        <w:rPr>
          <w:rFonts w:cs="Times New Roman"/>
        </w:rPr>
        <w:t>Jugy</w:t>
      </w:r>
      <w:proofErr w:type="spellEnd"/>
      <w:r>
        <w:rPr>
          <w:rFonts w:cs="Times New Roman"/>
        </w:rPr>
        <w:t>, porte-parole du collectif des maires varois)</w:t>
      </w:r>
    </w:p>
    <w:p w:rsidR="00A56A53" w:rsidRDefault="00A56A53" w:rsidP="00A56A53">
      <w:pPr>
        <w:pStyle w:val="Paragraphedeliste"/>
        <w:numPr>
          <w:ilvl w:val="0"/>
          <w:numId w:val="1"/>
        </w:numPr>
        <w:ind w:left="426" w:firstLine="0"/>
        <w:rPr>
          <w:rFonts w:cs="Times New Roman"/>
        </w:rPr>
      </w:pPr>
      <w:r>
        <w:rPr>
          <w:rFonts w:cs="Times New Roman"/>
        </w:rPr>
        <w:t>Youtube.com « 20 000 puits sous les terres </w:t>
      </w:r>
      <w:proofErr w:type="gramStart"/>
      <w:r>
        <w:rPr>
          <w:rFonts w:cs="Times New Roman"/>
        </w:rPr>
        <w:t>»(</w:t>
      </w:r>
      <w:proofErr w:type="gramEnd"/>
      <w:r>
        <w:rPr>
          <w:rFonts w:cs="Times New Roman"/>
        </w:rPr>
        <w:t>l’impact sur les gens vivant près du gaz de schiste, au Québec)</w:t>
      </w:r>
    </w:p>
    <w:p w:rsidR="00A56A53" w:rsidRDefault="00A56A53" w:rsidP="00A56A53">
      <w:pPr>
        <w:pStyle w:val="Paragraphedeliste"/>
        <w:numPr>
          <w:ilvl w:val="0"/>
          <w:numId w:val="1"/>
        </w:numPr>
        <w:ind w:left="426" w:firstLine="0"/>
        <w:rPr>
          <w:rFonts w:cs="Times New Roman"/>
        </w:rPr>
      </w:pPr>
      <w:r>
        <w:rPr>
          <w:rFonts w:cs="Times New Roman"/>
        </w:rPr>
        <w:t>Youtube.com « la fracturation hydraulique pour les nuls.mwv »</w:t>
      </w:r>
    </w:p>
    <w:p w:rsidR="00A56A53" w:rsidRDefault="00A56A53" w:rsidP="00A56A53">
      <w:pPr>
        <w:pStyle w:val="Paragraphedeliste"/>
        <w:numPr>
          <w:ilvl w:val="0"/>
          <w:numId w:val="1"/>
        </w:numPr>
        <w:ind w:left="426" w:firstLine="0"/>
        <w:rPr>
          <w:rFonts w:cs="Times New Roman"/>
        </w:rPr>
      </w:pPr>
      <w:r>
        <w:rPr>
          <w:rFonts w:cs="Times New Roman"/>
        </w:rPr>
        <w:t>Youtube.com « gaz de schiste 101 »</w:t>
      </w:r>
    </w:p>
    <w:p w:rsidR="00A56A53" w:rsidRDefault="00A56A53" w:rsidP="00A56A53">
      <w:pPr>
        <w:pStyle w:val="Paragraphedeliste"/>
        <w:numPr>
          <w:ilvl w:val="0"/>
          <w:numId w:val="1"/>
        </w:numPr>
        <w:ind w:left="426" w:firstLine="0"/>
        <w:rPr>
          <w:rFonts w:cs="Times New Roman"/>
        </w:rPr>
      </w:pPr>
      <w:r>
        <w:rPr>
          <w:rFonts w:cs="Times New Roman"/>
        </w:rPr>
        <w:t>Youtube.com « alpes aux gaz de schiste – le film »</w:t>
      </w:r>
    </w:p>
    <w:p w:rsidR="00A56A53" w:rsidRDefault="00A56A53" w:rsidP="00A56A53">
      <w:pPr>
        <w:pStyle w:val="Paragraphedeliste"/>
        <w:numPr>
          <w:ilvl w:val="0"/>
          <w:numId w:val="1"/>
        </w:numPr>
        <w:ind w:left="426" w:firstLine="0"/>
        <w:rPr>
          <w:rFonts w:cs="Times New Roman"/>
        </w:rPr>
      </w:pPr>
      <w:r>
        <w:rPr>
          <w:rFonts w:cs="Times New Roman"/>
        </w:rPr>
        <w:t>http://youtu.be/bPNrRXvCHsM</w:t>
      </w: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Lgende1"/>
      </w:pPr>
    </w:p>
    <w:p w:rsidR="00A56A53" w:rsidRDefault="00A56A53" w:rsidP="00A56A53">
      <w:pPr>
        <w:pStyle w:val="WW-Standard"/>
        <w:jc w:val="center"/>
        <w:rPr>
          <w:rFonts w:cs="Times New Roman"/>
          <w:color w:val="548DD4"/>
          <w:sz w:val="56"/>
          <w:szCs w:val="56"/>
        </w:rPr>
      </w:pPr>
      <w:r>
        <w:rPr>
          <w:noProof/>
          <w:lang w:eastAsia="fr-FR" w:bidi="ar-SA"/>
        </w:rPr>
        <w:lastRenderedPageBreak/>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6659245" cy="8879205"/>
            <wp:effectExtent l="0" t="0" r="8255" b="0"/>
            <wp:wrapSquare wrapText="larges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9245" cy="8879205"/>
                    </a:xfrm>
                    <a:prstGeom prst="rect">
                      <a:avLst/>
                    </a:prstGeom>
                    <a:solidFill>
                      <a:srgbClr val="FFFFFF"/>
                    </a:solidFill>
                    <a:ln>
                      <a:noFill/>
                    </a:ln>
                  </pic:spPr>
                </pic:pic>
              </a:graphicData>
            </a:graphic>
          </wp:anchor>
        </w:drawing>
      </w:r>
    </w:p>
    <w:p w:rsidR="00EB5230" w:rsidRDefault="00A56A53" w:rsidP="00720EF2">
      <w:pPr>
        <w:pStyle w:val="WW-Standard"/>
        <w:jc w:val="center"/>
      </w:pPr>
      <w:proofErr w:type="gramStart"/>
      <w:r>
        <w:rPr>
          <w:rFonts w:cs="Times New Roman"/>
          <w:color w:val="auto"/>
          <w:sz w:val="22"/>
          <w:szCs w:val="22"/>
        </w:rPr>
        <w:t>édité</w:t>
      </w:r>
      <w:proofErr w:type="gramEnd"/>
      <w:r>
        <w:rPr>
          <w:rFonts w:cs="Times New Roman"/>
          <w:color w:val="auto"/>
          <w:sz w:val="22"/>
          <w:szCs w:val="22"/>
        </w:rPr>
        <w:t xml:space="preserve"> octobre 2012. IPNS / ne pas jeter sur la voie publiqu</w:t>
      </w:r>
      <w:bookmarkStart w:id="0" w:name="_GoBack"/>
      <w:bookmarkEnd w:id="0"/>
      <w:r w:rsidR="00720EF2">
        <w:rPr>
          <w:rFonts w:cs="Times New Roman"/>
          <w:color w:val="auto"/>
          <w:sz w:val="22"/>
          <w:szCs w:val="22"/>
        </w:rPr>
        <w:t>e</w:t>
      </w:r>
    </w:p>
    <w:sectPr w:rsidR="00EB5230" w:rsidSect="00720EF2">
      <w:footerReference w:type="default" r:id="rId25"/>
      <w:pgSz w:w="11906" w:h="16838"/>
      <w:pgMar w:top="720" w:right="720" w:bottom="720" w:left="720"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600" w:rsidRDefault="00981600" w:rsidP="00CA36ED">
      <w:pPr>
        <w:spacing w:after="0" w:line="240" w:lineRule="auto"/>
      </w:pPr>
      <w:r>
        <w:separator/>
      </w:r>
    </w:p>
  </w:endnote>
  <w:endnote w:type="continuationSeparator" w:id="0">
    <w:p w:rsidR="00981600" w:rsidRDefault="00981600" w:rsidP="00CA36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DejaVu Sans">
    <w:altName w:val="Arial"/>
    <w:charset w:val="00"/>
    <w:family w:val="swiss"/>
    <w:pitch w:val="variable"/>
    <w:sig w:usb0="00000000" w:usb1="00000000" w:usb2="00000000" w:usb3="00000000" w:csb0="00000000" w:csb1="00000000"/>
  </w:font>
  <w:font w:name="Californian FB">
    <w:panose1 w:val="0207040306080B030204"/>
    <w:charset w:val="00"/>
    <w:family w:val="roman"/>
    <w:pitch w:val="variable"/>
    <w:sig w:usb0="00000003" w:usb1="00000000" w:usb2="00000000" w:usb3="00000000" w:csb0="00000001" w:csb1="00000000"/>
  </w:font>
  <w:font w:name="Kozuka Gothic Pro EL">
    <w:charset w:val="80"/>
    <w:family w:val="swiss"/>
    <w:pitch w:val="variable"/>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6ED" w:rsidRDefault="004C7B3D">
    <w:pPr>
      <w:pStyle w:val="Pieddepage"/>
      <w:jc w:val="right"/>
    </w:pPr>
    <w:r>
      <w:fldChar w:fldCharType="begin"/>
    </w:r>
    <w:r w:rsidR="00A56A53">
      <w:instrText xml:space="preserve"> PAGE </w:instrText>
    </w:r>
    <w:r>
      <w:fldChar w:fldCharType="separate"/>
    </w:r>
    <w:r w:rsidR="00FF4E60">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600" w:rsidRDefault="00981600" w:rsidP="00CA36ED">
      <w:pPr>
        <w:spacing w:after="0" w:line="240" w:lineRule="auto"/>
      </w:pPr>
      <w:r>
        <w:separator/>
      </w:r>
    </w:p>
  </w:footnote>
  <w:footnote w:type="continuationSeparator" w:id="0">
    <w:p w:rsidR="00981600" w:rsidRDefault="00981600" w:rsidP="00CA36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25pt;height:11.25pt" o:bullet="t">
        <v:imagedata r:id="rId1" o:title="mso24"/>
      </v:shape>
    </w:pict>
  </w:numPicBullet>
  <w:abstractNum w:abstractNumId="0">
    <w:nsid w:val="00000002"/>
    <w:multiLevelType w:val="multilevel"/>
    <w:tmpl w:val="00000002"/>
    <w:name w:val="WW8Num2"/>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Times New Roman"/>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Times New Roman"/>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4"/>
    <w:multiLevelType w:val="multilevel"/>
    <w:tmpl w:val="00000004"/>
    <w:name w:val="WW8Num4"/>
    <w:lvl w:ilvl="0">
      <w:start w:val="1"/>
      <w:numFmt w:val="bullet"/>
      <w:lvlText w:val="-"/>
      <w:lvlJc w:val="left"/>
      <w:pPr>
        <w:tabs>
          <w:tab w:val="num" w:pos="-2124"/>
        </w:tabs>
        <w:ind w:left="1776" w:hanging="360"/>
      </w:pPr>
      <w:rPr>
        <w:rFonts w:ascii="Times New Roman" w:hAnsi="Times New Roman" w:cs="Symbol"/>
      </w:rPr>
    </w:lvl>
    <w:lvl w:ilvl="1">
      <w:start w:val="1"/>
      <w:numFmt w:val="bullet"/>
      <w:lvlText w:val="o"/>
      <w:lvlJc w:val="left"/>
      <w:pPr>
        <w:tabs>
          <w:tab w:val="num" w:pos="-2124"/>
        </w:tabs>
        <w:ind w:left="2496" w:hanging="360"/>
      </w:pPr>
      <w:rPr>
        <w:rFonts w:ascii="Courier New" w:hAnsi="Courier New" w:cs="Courier New"/>
      </w:rPr>
    </w:lvl>
    <w:lvl w:ilvl="2">
      <w:start w:val="1"/>
      <w:numFmt w:val="bullet"/>
      <w:lvlText w:val=""/>
      <w:lvlJc w:val="left"/>
      <w:pPr>
        <w:tabs>
          <w:tab w:val="num" w:pos="-2124"/>
        </w:tabs>
        <w:ind w:left="3216" w:hanging="360"/>
      </w:pPr>
      <w:rPr>
        <w:rFonts w:ascii="Wingdings" w:hAnsi="Wingdings" w:cs="Wingdings"/>
      </w:rPr>
    </w:lvl>
    <w:lvl w:ilvl="3">
      <w:start w:val="1"/>
      <w:numFmt w:val="bullet"/>
      <w:lvlText w:val=""/>
      <w:lvlJc w:val="left"/>
      <w:pPr>
        <w:tabs>
          <w:tab w:val="num" w:pos="-2124"/>
        </w:tabs>
        <w:ind w:left="3936" w:hanging="360"/>
      </w:pPr>
      <w:rPr>
        <w:rFonts w:ascii="Symbol" w:hAnsi="Symbol" w:cs="Symbol"/>
      </w:rPr>
    </w:lvl>
    <w:lvl w:ilvl="4">
      <w:start w:val="1"/>
      <w:numFmt w:val="bullet"/>
      <w:lvlText w:val="o"/>
      <w:lvlJc w:val="left"/>
      <w:pPr>
        <w:tabs>
          <w:tab w:val="num" w:pos="-2124"/>
        </w:tabs>
        <w:ind w:left="4656" w:hanging="360"/>
      </w:pPr>
      <w:rPr>
        <w:rFonts w:ascii="Courier New" w:hAnsi="Courier New" w:cs="Courier New"/>
      </w:rPr>
    </w:lvl>
    <w:lvl w:ilvl="5">
      <w:start w:val="1"/>
      <w:numFmt w:val="bullet"/>
      <w:lvlText w:val=""/>
      <w:lvlJc w:val="left"/>
      <w:pPr>
        <w:tabs>
          <w:tab w:val="num" w:pos="-2124"/>
        </w:tabs>
        <w:ind w:left="5376" w:hanging="360"/>
      </w:pPr>
      <w:rPr>
        <w:rFonts w:ascii="Wingdings" w:hAnsi="Wingdings" w:cs="Wingdings"/>
      </w:rPr>
    </w:lvl>
    <w:lvl w:ilvl="6">
      <w:start w:val="1"/>
      <w:numFmt w:val="bullet"/>
      <w:lvlText w:val=""/>
      <w:lvlJc w:val="left"/>
      <w:pPr>
        <w:tabs>
          <w:tab w:val="num" w:pos="-2124"/>
        </w:tabs>
        <w:ind w:left="6096" w:hanging="360"/>
      </w:pPr>
      <w:rPr>
        <w:rFonts w:ascii="Symbol" w:hAnsi="Symbol" w:cs="Symbol"/>
      </w:rPr>
    </w:lvl>
    <w:lvl w:ilvl="7">
      <w:start w:val="1"/>
      <w:numFmt w:val="bullet"/>
      <w:lvlText w:val="o"/>
      <w:lvlJc w:val="left"/>
      <w:pPr>
        <w:tabs>
          <w:tab w:val="num" w:pos="-2124"/>
        </w:tabs>
        <w:ind w:left="6816" w:hanging="360"/>
      </w:pPr>
      <w:rPr>
        <w:rFonts w:ascii="Courier New" w:hAnsi="Courier New" w:cs="Courier New"/>
      </w:rPr>
    </w:lvl>
    <w:lvl w:ilvl="8">
      <w:start w:val="1"/>
      <w:numFmt w:val="bullet"/>
      <w:lvlText w:val=""/>
      <w:lvlJc w:val="left"/>
      <w:pPr>
        <w:tabs>
          <w:tab w:val="num" w:pos="-2124"/>
        </w:tabs>
        <w:ind w:left="7536" w:hanging="360"/>
      </w:pPr>
      <w:rPr>
        <w:rFonts w:ascii="Wingdings" w:hAnsi="Wingdings" w:cs="Wingdings"/>
      </w:rPr>
    </w:lvl>
  </w:abstractNum>
  <w:abstractNum w:abstractNumId="3">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6"/>
    <w:multiLevelType w:val="singleLevel"/>
    <w:tmpl w:val="00000006"/>
    <w:name w:val="WW8Num6"/>
    <w:lvl w:ilvl="0">
      <w:start w:val="1"/>
      <w:numFmt w:val="bullet"/>
      <w:lvlText w:val=""/>
      <w:lvlJc w:val="left"/>
      <w:pPr>
        <w:tabs>
          <w:tab w:val="num" w:pos="0"/>
        </w:tabs>
        <w:ind w:left="1485" w:hanging="360"/>
      </w:pPr>
      <w:rPr>
        <w:rFonts w:ascii="Symbol" w:hAnsi="Symbol" w:cs="Symbol"/>
      </w:rPr>
    </w:lvl>
  </w:abstractNum>
  <w:abstractNum w:abstractNumId="5">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rPr>
    </w:lvl>
  </w:abstractNum>
  <w:abstractNum w:abstractNumId="6">
    <w:nsid w:val="00000008"/>
    <w:multiLevelType w:val="multilevel"/>
    <w:tmpl w:val="00000008"/>
    <w:name w:val="WW8Num8"/>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7">
    <w:nsid w:val="00000009"/>
    <w:multiLevelType w:val="multilevel"/>
    <w:tmpl w:val="00000009"/>
    <w:name w:val="WW8Num9"/>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8">
    <w:nsid w:val="1C255D53"/>
    <w:multiLevelType w:val="hybridMultilevel"/>
    <w:tmpl w:val="FDB6C962"/>
    <w:lvl w:ilvl="0" w:tplc="040C0007">
      <w:start w:val="1"/>
      <w:numFmt w:val="bullet"/>
      <w:lvlText w:val=""/>
      <w:lvlPicBulletId w:val="0"/>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4EAA1AB2"/>
    <w:multiLevelType w:val="hybridMultilevel"/>
    <w:tmpl w:val="9E9A0D50"/>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nsid w:val="4EC93D56"/>
    <w:multiLevelType w:val="hybridMultilevel"/>
    <w:tmpl w:val="0C66F7B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8AB255A"/>
    <w:multiLevelType w:val="hybridMultilevel"/>
    <w:tmpl w:val="31063ACC"/>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6FC53836"/>
    <w:multiLevelType w:val="multilevel"/>
    <w:tmpl w:val="66925982"/>
    <w:lvl w:ilvl="0">
      <w:start w:val="1"/>
      <w:numFmt w:val="bullet"/>
      <w:lvlText w:val="o"/>
      <w:lvlJc w:val="left"/>
      <w:pPr>
        <w:tabs>
          <w:tab w:val="num" w:pos="-2124"/>
        </w:tabs>
        <w:ind w:left="1776" w:hanging="360"/>
      </w:pPr>
      <w:rPr>
        <w:rFonts w:ascii="Courier New" w:hAnsi="Courier New" w:cs="Courier New" w:hint="default"/>
      </w:rPr>
    </w:lvl>
    <w:lvl w:ilvl="1">
      <w:start w:val="1"/>
      <w:numFmt w:val="bullet"/>
      <w:lvlText w:val="o"/>
      <w:lvlJc w:val="left"/>
      <w:pPr>
        <w:tabs>
          <w:tab w:val="num" w:pos="-2124"/>
        </w:tabs>
        <w:ind w:left="2496" w:hanging="360"/>
      </w:pPr>
      <w:rPr>
        <w:rFonts w:ascii="Courier New" w:hAnsi="Courier New" w:cs="Courier New"/>
      </w:rPr>
    </w:lvl>
    <w:lvl w:ilvl="2">
      <w:start w:val="1"/>
      <w:numFmt w:val="bullet"/>
      <w:lvlText w:val=""/>
      <w:lvlJc w:val="left"/>
      <w:pPr>
        <w:tabs>
          <w:tab w:val="num" w:pos="-2124"/>
        </w:tabs>
        <w:ind w:left="3216" w:hanging="360"/>
      </w:pPr>
      <w:rPr>
        <w:rFonts w:ascii="Wingdings" w:hAnsi="Wingdings" w:cs="Wingdings"/>
      </w:rPr>
    </w:lvl>
    <w:lvl w:ilvl="3">
      <w:start w:val="1"/>
      <w:numFmt w:val="bullet"/>
      <w:lvlText w:val=""/>
      <w:lvlJc w:val="left"/>
      <w:pPr>
        <w:tabs>
          <w:tab w:val="num" w:pos="-2124"/>
        </w:tabs>
        <w:ind w:left="3936" w:hanging="360"/>
      </w:pPr>
      <w:rPr>
        <w:rFonts w:ascii="Symbol" w:hAnsi="Symbol" w:cs="Symbol"/>
      </w:rPr>
    </w:lvl>
    <w:lvl w:ilvl="4">
      <w:start w:val="1"/>
      <w:numFmt w:val="bullet"/>
      <w:lvlText w:val="o"/>
      <w:lvlJc w:val="left"/>
      <w:pPr>
        <w:tabs>
          <w:tab w:val="num" w:pos="-2124"/>
        </w:tabs>
        <w:ind w:left="4656" w:hanging="360"/>
      </w:pPr>
      <w:rPr>
        <w:rFonts w:ascii="Courier New" w:hAnsi="Courier New" w:cs="Courier New"/>
      </w:rPr>
    </w:lvl>
    <w:lvl w:ilvl="5">
      <w:start w:val="1"/>
      <w:numFmt w:val="bullet"/>
      <w:lvlText w:val=""/>
      <w:lvlJc w:val="left"/>
      <w:pPr>
        <w:tabs>
          <w:tab w:val="num" w:pos="-2124"/>
        </w:tabs>
        <w:ind w:left="5376" w:hanging="360"/>
      </w:pPr>
      <w:rPr>
        <w:rFonts w:ascii="Wingdings" w:hAnsi="Wingdings" w:cs="Wingdings"/>
      </w:rPr>
    </w:lvl>
    <w:lvl w:ilvl="6">
      <w:start w:val="1"/>
      <w:numFmt w:val="bullet"/>
      <w:lvlText w:val=""/>
      <w:lvlJc w:val="left"/>
      <w:pPr>
        <w:tabs>
          <w:tab w:val="num" w:pos="-2124"/>
        </w:tabs>
        <w:ind w:left="6096" w:hanging="360"/>
      </w:pPr>
      <w:rPr>
        <w:rFonts w:ascii="Symbol" w:hAnsi="Symbol" w:cs="Symbol"/>
      </w:rPr>
    </w:lvl>
    <w:lvl w:ilvl="7">
      <w:start w:val="1"/>
      <w:numFmt w:val="bullet"/>
      <w:lvlText w:val="o"/>
      <w:lvlJc w:val="left"/>
      <w:pPr>
        <w:tabs>
          <w:tab w:val="num" w:pos="-2124"/>
        </w:tabs>
        <w:ind w:left="6816" w:hanging="360"/>
      </w:pPr>
      <w:rPr>
        <w:rFonts w:ascii="Courier New" w:hAnsi="Courier New" w:cs="Courier New"/>
      </w:rPr>
    </w:lvl>
    <w:lvl w:ilvl="8">
      <w:start w:val="1"/>
      <w:numFmt w:val="bullet"/>
      <w:lvlText w:val=""/>
      <w:lvlJc w:val="left"/>
      <w:pPr>
        <w:tabs>
          <w:tab w:val="num" w:pos="-2124"/>
        </w:tabs>
        <w:ind w:left="7536" w:hanging="360"/>
      </w:pPr>
      <w:rPr>
        <w:rFonts w:ascii="Wingdings" w:hAnsi="Wingdings" w:cs="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0"/>
  </w:num>
  <w:num w:numId="10">
    <w:abstractNumId w:val="9"/>
  </w:num>
  <w:num w:numId="11">
    <w:abstractNumId w:val="11"/>
  </w:num>
  <w:num w:numId="12">
    <w:abstractNumId w:val="8"/>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56A53"/>
    <w:rsid w:val="00107B84"/>
    <w:rsid w:val="001C2D14"/>
    <w:rsid w:val="001C2DAA"/>
    <w:rsid w:val="00351A0A"/>
    <w:rsid w:val="004C7B3D"/>
    <w:rsid w:val="00557C66"/>
    <w:rsid w:val="0056244C"/>
    <w:rsid w:val="006A37DA"/>
    <w:rsid w:val="006C016D"/>
    <w:rsid w:val="00706B62"/>
    <w:rsid w:val="00720EF2"/>
    <w:rsid w:val="0081256B"/>
    <w:rsid w:val="00981600"/>
    <w:rsid w:val="009D095F"/>
    <w:rsid w:val="00A56A53"/>
    <w:rsid w:val="00A95FCF"/>
    <w:rsid w:val="00C83D95"/>
    <w:rsid w:val="00CA36ED"/>
    <w:rsid w:val="00D27116"/>
    <w:rsid w:val="00D46A94"/>
    <w:rsid w:val="00EB5230"/>
    <w:rsid w:val="00ED4BF3"/>
    <w:rsid w:val="00FF4E6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A53"/>
    <w:pPr>
      <w:suppressAutoHyphens/>
    </w:pPr>
    <w:rPr>
      <w:rFonts w:ascii="Calibri" w:eastAsia="Times New Roman" w:hAnsi="Calibri" w:cs="Times New Roman"/>
      <w:lang w:eastAsia="ar-SA"/>
    </w:rPr>
  </w:style>
  <w:style w:type="paragraph" w:styleId="Titre1">
    <w:name w:val="heading 1"/>
    <w:basedOn w:val="Normal"/>
    <w:next w:val="Normal"/>
    <w:link w:val="Titre1Car"/>
    <w:uiPriority w:val="9"/>
    <w:qFormat/>
    <w:rsid w:val="00557C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A56A53"/>
    <w:rPr>
      <w:color w:val="0000FF"/>
      <w:u w:val="single"/>
      <w:lang w:val="fr-FR" w:eastAsia="fr-FR" w:bidi="fr-FR"/>
    </w:rPr>
  </w:style>
  <w:style w:type="paragraph" w:customStyle="1" w:styleId="Lgende1">
    <w:name w:val="Légende1"/>
    <w:basedOn w:val="WW-Standard"/>
    <w:rsid w:val="00A56A53"/>
    <w:rPr>
      <w:b/>
      <w:bCs/>
      <w:color w:val="4F81BD"/>
      <w:sz w:val="18"/>
      <w:szCs w:val="18"/>
    </w:rPr>
  </w:style>
  <w:style w:type="paragraph" w:customStyle="1" w:styleId="WW-Standard">
    <w:name w:val="WW-Standard"/>
    <w:rsid w:val="00A56A53"/>
    <w:pPr>
      <w:widowControl w:val="0"/>
      <w:tabs>
        <w:tab w:val="left" w:pos="708"/>
      </w:tabs>
      <w:suppressAutoHyphens/>
      <w:spacing w:after="0" w:line="100" w:lineRule="atLeast"/>
      <w:textAlignment w:val="baseline"/>
    </w:pPr>
    <w:rPr>
      <w:rFonts w:ascii="Times New Roman" w:eastAsia="DejaVu Sans" w:hAnsi="Times New Roman" w:cs="DejaVu Sans"/>
      <w:color w:val="00000A"/>
      <w:sz w:val="24"/>
      <w:szCs w:val="24"/>
      <w:lang w:eastAsia="hi-IN" w:bidi="hi-IN"/>
    </w:rPr>
  </w:style>
  <w:style w:type="paragraph" w:styleId="Paragraphedeliste">
    <w:name w:val="List Paragraph"/>
    <w:basedOn w:val="WW-Standard"/>
    <w:qFormat/>
    <w:rsid w:val="00A56A53"/>
    <w:pPr>
      <w:ind w:left="720"/>
    </w:pPr>
  </w:style>
  <w:style w:type="paragraph" w:styleId="Pieddepage">
    <w:name w:val="footer"/>
    <w:basedOn w:val="WW-Standard"/>
    <w:link w:val="PieddepageCar"/>
    <w:rsid w:val="00A56A53"/>
    <w:pPr>
      <w:suppressLineNumbers/>
    </w:pPr>
  </w:style>
  <w:style w:type="character" w:customStyle="1" w:styleId="PieddepageCar">
    <w:name w:val="Pied de page Car"/>
    <w:basedOn w:val="Policepardfaut"/>
    <w:link w:val="Pieddepage"/>
    <w:rsid w:val="00A56A53"/>
    <w:rPr>
      <w:rFonts w:ascii="Times New Roman" w:eastAsia="DejaVu Sans" w:hAnsi="Times New Roman" w:cs="DejaVu Sans"/>
      <w:color w:val="00000A"/>
      <w:sz w:val="24"/>
      <w:szCs w:val="24"/>
      <w:lang w:eastAsia="hi-IN" w:bidi="hi-IN"/>
    </w:rPr>
  </w:style>
  <w:style w:type="paragraph" w:customStyle="1" w:styleId="Contenuducadre">
    <w:name w:val="Contenu du cadre"/>
    <w:basedOn w:val="Corpsdetexte"/>
    <w:rsid w:val="00A56A53"/>
    <w:pPr>
      <w:widowControl w:val="0"/>
      <w:tabs>
        <w:tab w:val="left" w:pos="708"/>
      </w:tabs>
      <w:spacing w:line="100" w:lineRule="atLeast"/>
      <w:textAlignment w:val="baseline"/>
    </w:pPr>
    <w:rPr>
      <w:rFonts w:ascii="Times New Roman" w:eastAsia="DejaVu Sans" w:hAnsi="Times New Roman" w:cs="DejaVu Sans"/>
      <w:color w:val="00000A"/>
      <w:sz w:val="24"/>
      <w:szCs w:val="24"/>
      <w:lang w:eastAsia="hi-IN" w:bidi="hi-IN"/>
    </w:rPr>
  </w:style>
  <w:style w:type="paragraph" w:styleId="Corpsdetexte">
    <w:name w:val="Body Text"/>
    <w:basedOn w:val="Normal"/>
    <w:link w:val="CorpsdetexteCar"/>
    <w:uiPriority w:val="99"/>
    <w:semiHidden/>
    <w:unhideWhenUsed/>
    <w:rsid w:val="00A56A53"/>
    <w:pPr>
      <w:spacing w:after="120"/>
    </w:pPr>
  </w:style>
  <w:style w:type="character" w:customStyle="1" w:styleId="CorpsdetexteCar">
    <w:name w:val="Corps de texte Car"/>
    <w:basedOn w:val="Policepardfaut"/>
    <w:link w:val="Corpsdetexte"/>
    <w:uiPriority w:val="99"/>
    <w:semiHidden/>
    <w:rsid w:val="00A56A53"/>
    <w:rPr>
      <w:rFonts w:ascii="Calibri" w:eastAsia="Times New Roman" w:hAnsi="Calibri" w:cs="Times New Roman"/>
      <w:lang w:eastAsia="ar-SA"/>
    </w:rPr>
  </w:style>
  <w:style w:type="character" w:customStyle="1" w:styleId="Titre1Car">
    <w:name w:val="Titre 1 Car"/>
    <w:basedOn w:val="Policepardfaut"/>
    <w:link w:val="Titre1"/>
    <w:uiPriority w:val="9"/>
    <w:rsid w:val="00557C66"/>
    <w:rPr>
      <w:rFonts w:asciiTheme="majorHAnsi" w:eastAsiaTheme="majorEastAsia" w:hAnsiTheme="majorHAnsi" w:cstheme="majorBidi"/>
      <w:b/>
      <w:bCs/>
      <w:color w:val="365F91" w:themeColor="accent1" w:themeShade="BF"/>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A53"/>
    <w:pPr>
      <w:suppressAutoHyphens/>
    </w:pPr>
    <w:rPr>
      <w:rFonts w:ascii="Calibri" w:eastAsia="Times New Roman" w:hAnsi="Calibri" w:cs="Times New Roman"/>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A56A53"/>
    <w:rPr>
      <w:color w:val="0000FF"/>
      <w:u w:val="single"/>
      <w:lang w:val="fr-FR" w:eastAsia="fr-FR" w:bidi="fr-FR"/>
    </w:rPr>
  </w:style>
  <w:style w:type="paragraph" w:customStyle="1" w:styleId="Lgende1">
    <w:name w:val="Légende1"/>
    <w:basedOn w:val="WW-Standard"/>
    <w:rsid w:val="00A56A53"/>
    <w:rPr>
      <w:b/>
      <w:bCs/>
      <w:color w:val="4F81BD"/>
      <w:sz w:val="18"/>
      <w:szCs w:val="18"/>
    </w:rPr>
  </w:style>
  <w:style w:type="paragraph" w:customStyle="1" w:styleId="WW-Standard">
    <w:name w:val="WW-Standard"/>
    <w:rsid w:val="00A56A53"/>
    <w:pPr>
      <w:widowControl w:val="0"/>
      <w:tabs>
        <w:tab w:val="left" w:pos="708"/>
      </w:tabs>
      <w:suppressAutoHyphens/>
      <w:spacing w:after="0" w:line="100" w:lineRule="atLeast"/>
      <w:textAlignment w:val="baseline"/>
    </w:pPr>
    <w:rPr>
      <w:rFonts w:ascii="Times New Roman" w:eastAsia="DejaVu Sans" w:hAnsi="Times New Roman" w:cs="DejaVu Sans"/>
      <w:color w:val="00000A"/>
      <w:sz w:val="24"/>
      <w:szCs w:val="24"/>
      <w:lang w:eastAsia="hi-IN" w:bidi="hi-IN"/>
    </w:rPr>
  </w:style>
  <w:style w:type="paragraph" w:styleId="Paragraphedeliste">
    <w:name w:val="List Paragraph"/>
    <w:basedOn w:val="WW-Standard"/>
    <w:qFormat/>
    <w:rsid w:val="00A56A53"/>
    <w:pPr>
      <w:ind w:left="720"/>
    </w:pPr>
  </w:style>
  <w:style w:type="paragraph" w:styleId="Pieddepage">
    <w:name w:val="footer"/>
    <w:basedOn w:val="WW-Standard"/>
    <w:link w:val="PieddepageCar"/>
    <w:rsid w:val="00A56A53"/>
    <w:pPr>
      <w:suppressLineNumbers/>
    </w:pPr>
  </w:style>
  <w:style w:type="character" w:customStyle="1" w:styleId="PieddepageCar">
    <w:name w:val="Pied de page Car"/>
    <w:basedOn w:val="Policepardfaut"/>
    <w:link w:val="Pieddepage"/>
    <w:rsid w:val="00A56A53"/>
    <w:rPr>
      <w:rFonts w:ascii="Times New Roman" w:eastAsia="DejaVu Sans" w:hAnsi="Times New Roman" w:cs="DejaVu Sans"/>
      <w:color w:val="00000A"/>
      <w:sz w:val="24"/>
      <w:szCs w:val="24"/>
      <w:lang w:eastAsia="hi-IN" w:bidi="hi-IN"/>
    </w:rPr>
  </w:style>
  <w:style w:type="paragraph" w:customStyle="1" w:styleId="Contenuducadre">
    <w:name w:val="Contenu du cadre"/>
    <w:basedOn w:val="Corpsdetexte"/>
    <w:rsid w:val="00A56A53"/>
    <w:pPr>
      <w:widowControl w:val="0"/>
      <w:tabs>
        <w:tab w:val="left" w:pos="708"/>
      </w:tabs>
      <w:spacing w:line="100" w:lineRule="atLeast"/>
      <w:textAlignment w:val="baseline"/>
    </w:pPr>
    <w:rPr>
      <w:rFonts w:ascii="Times New Roman" w:eastAsia="DejaVu Sans" w:hAnsi="Times New Roman" w:cs="DejaVu Sans"/>
      <w:color w:val="00000A"/>
      <w:sz w:val="24"/>
      <w:szCs w:val="24"/>
      <w:lang w:eastAsia="hi-IN" w:bidi="hi-IN"/>
    </w:rPr>
  </w:style>
  <w:style w:type="paragraph" w:styleId="Corpsdetexte">
    <w:name w:val="Body Text"/>
    <w:basedOn w:val="Normal"/>
    <w:link w:val="CorpsdetexteCar"/>
    <w:uiPriority w:val="99"/>
    <w:semiHidden/>
    <w:unhideWhenUsed/>
    <w:rsid w:val="00A56A53"/>
    <w:pPr>
      <w:spacing w:after="120"/>
    </w:pPr>
  </w:style>
  <w:style w:type="character" w:customStyle="1" w:styleId="CorpsdetexteCar">
    <w:name w:val="Corps de texte Car"/>
    <w:basedOn w:val="Policepardfaut"/>
    <w:link w:val="Corpsdetexte"/>
    <w:uiPriority w:val="99"/>
    <w:semiHidden/>
    <w:rsid w:val="00A56A53"/>
    <w:rPr>
      <w:rFonts w:ascii="Calibri" w:eastAsia="Times New Roman" w:hAnsi="Calibri" w:cs="Times New Roman"/>
      <w:lang w:eastAsia="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esguepes39@nordnet.fr" TargetMode="External"/><Relationship Id="rId18" Type="http://schemas.openxmlformats.org/officeDocument/2006/relationships/hyperlink" Target="http://www.nongazdeschiste.e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honealpes.fr/" TargetMode="External"/><Relationship Id="rId7" Type="http://schemas.openxmlformats.org/officeDocument/2006/relationships/endnotes" Target="endnotes.xml"/><Relationship Id="rId12" Type="http://schemas.openxmlformats.org/officeDocument/2006/relationships/hyperlink" Target="mailto:bonba@wanadoo.fr" TargetMode="External"/><Relationship Id="rId17" Type="http://schemas.openxmlformats.org/officeDocument/2006/relationships/hyperlink" Target="http://www.gaz-de-schiste.f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topaugazdeschiste07.org/" TargetMode="External"/><Relationship Id="rId20" Type="http://schemas.openxmlformats.org/officeDocument/2006/relationships/hyperlink" Target="http://www.pasdegazdeschiste.rd-h.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nforagehautjura@mailoo.org"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anne.lebrayon@orange.fr" TargetMode="External"/><Relationship Id="rId23" Type="http://schemas.openxmlformats.org/officeDocument/2006/relationships/hyperlink" Target="http://www.nofrackingfrance.fr/" TargetMode="External"/><Relationship Id="rId28"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hyperlink" Target="http://www.nongazdeschiste.fr/"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chagnard.michel@laposte.net" TargetMode="External"/><Relationship Id="rId22" Type="http://schemas.openxmlformats.org/officeDocument/2006/relationships/hyperlink" Target="http://www.collectif-haut-bugey.com/"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1C0EE0-0280-4F1F-BA20-D8E68782B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8</Pages>
  <Words>2193</Words>
  <Characters>12062</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14227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Bertrand</dc:creator>
  <cp:lastModifiedBy>Bertrand</cp:lastModifiedBy>
  <cp:revision>5</cp:revision>
  <dcterms:created xsi:type="dcterms:W3CDTF">2012-10-25T17:12:00Z</dcterms:created>
  <dcterms:modified xsi:type="dcterms:W3CDTF">2012-10-25T20:03:00Z</dcterms:modified>
</cp:coreProperties>
</file>